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A4437" w14:textId="77777777" w:rsidR="0000078A" w:rsidRDefault="0000078A" w:rsidP="000F3901">
      <w:pPr>
        <w:pStyle w:val="Heading1"/>
        <w:spacing w:before="0" w:line="240" w:lineRule="auto"/>
        <w:rPr>
          <w:rFonts w:asciiTheme="minorHAnsi" w:hAnsiTheme="minorHAnsi" w:cstheme="minorHAnsi"/>
        </w:rPr>
      </w:pPr>
      <w:bookmarkStart w:id="0" w:name="_GoBack"/>
      <w:bookmarkEnd w:id="0"/>
    </w:p>
    <w:p w14:paraId="6AF59842" w14:textId="77777777" w:rsidR="00AA15EB" w:rsidRPr="0002751C" w:rsidRDefault="00AA15EB" w:rsidP="00AA15EB">
      <w:pPr>
        <w:spacing w:before="120"/>
        <w:rPr>
          <w:rFonts w:cs="Arial"/>
        </w:rPr>
      </w:pPr>
    </w:p>
    <w:p w14:paraId="6ADF192E" w14:textId="77777777" w:rsidR="00AA15EB" w:rsidRPr="0002751C" w:rsidRDefault="00AA15EB" w:rsidP="00AA15EB">
      <w:pPr>
        <w:spacing w:before="120"/>
        <w:rPr>
          <w:rFonts w:cs="Arial"/>
        </w:rPr>
      </w:pPr>
    </w:p>
    <w:p w14:paraId="0BD5E7A2" w14:textId="77777777" w:rsidR="00AA15EB" w:rsidRDefault="00AA15EB" w:rsidP="00AA15EB"/>
    <w:p w14:paraId="2823F750" w14:textId="77777777" w:rsidR="00AA15EB" w:rsidRDefault="00AA15EB" w:rsidP="00AA15EB"/>
    <w:p w14:paraId="06D37A27" w14:textId="77777777" w:rsidR="00AA15EB" w:rsidRDefault="00AA15EB" w:rsidP="00AA15EB"/>
    <w:p w14:paraId="7A01E595" w14:textId="77777777" w:rsidR="00AA15EB" w:rsidRDefault="00AA15EB" w:rsidP="00AA15EB"/>
    <w:p w14:paraId="35D186E8" w14:textId="77777777" w:rsidR="00AA15EB" w:rsidRDefault="00AA15EB" w:rsidP="00AA15EB"/>
    <w:p w14:paraId="42313CD6" w14:textId="77777777" w:rsidR="00AA15EB" w:rsidRPr="00637448" w:rsidRDefault="00AA15EB" w:rsidP="00AA15EB"/>
    <w:p w14:paraId="75F7AD50" w14:textId="77777777" w:rsidR="00AA15EB" w:rsidRPr="00637448" w:rsidRDefault="00AA15EB" w:rsidP="00AA15EB"/>
    <w:p w14:paraId="39C0D285" w14:textId="77777777" w:rsidR="00AA15EB" w:rsidRPr="00637448" w:rsidRDefault="00AA15EB" w:rsidP="00AA15EB"/>
    <w:p w14:paraId="355906EB" w14:textId="77777777" w:rsidR="00AA15EB" w:rsidRPr="00637448" w:rsidRDefault="00AA15EB" w:rsidP="00AA15EB"/>
    <w:p w14:paraId="336B2D9A" w14:textId="77777777" w:rsidR="00AA15EB" w:rsidRPr="00B81F59" w:rsidRDefault="00AA15EB" w:rsidP="00AA15EB">
      <w:pPr>
        <w:tabs>
          <w:tab w:val="left" w:pos="3360"/>
        </w:tabs>
        <w:rPr>
          <w:b/>
          <w:sz w:val="28"/>
          <w:szCs w:val="28"/>
        </w:rPr>
      </w:pPr>
      <w:r w:rsidRPr="00B81F59">
        <w:rPr>
          <w:b/>
          <w:sz w:val="28"/>
          <w:szCs w:val="28"/>
        </w:rPr>
        <w:t>CODE OF PRACTICE</w:t>
      </w:r>
    </w:p>
    <w:p w14:paraId="31C14AAF" w14:textId="5A7E408E" w:rsidR="00AA15EB" w:rsidRPr="00B81F59" w:rsidRDefault="00AA15EB" w:rsidP="00AA15EB">
      <w:pPr>
        <w:rPr>
          <w:sz w:val="32"/>
          <w:szCs w:val="32"/>
        </w:rPr>
      </w:pPr>
      <w:r w:rsidRPr="00B81F59">
        <w:rPr>
          <w:sz w:val="32"/>
          <w:szCs w:val="32"/>
        </w:rPr>
        <w:t>Violence and aggression</w:t>
      </w:r>
      <w:r w:rsidR="003130C7">
        <w:rPr>
          <w:sz w:val="32"/>
          <w:szCs w:val="32"/>
        </w:rPr>
        <w:t xml:space="preserve"> at work</w:t>
      </w:r>
    </w:p>
    <w:p w14:paraId="5F5AD7F7" w14:textId="77777777" w:rsidR="00AA15EB" w:rsidRPr="00B81F59" w:rsidRDefault="00AA15EB" w:rsidP="00AA15EB"/>
    <w:p w14:paraId="3B1C0801" w14:textId="77777777" w:rsidR="00AA15EB" w:rsidRPr="00B81F59" w:rsidRDefault="00AA15EB" w:rsidP="00AA15EB">
      <w:pPr>
        <w:rPr>
          <w:rFonts w:cs="Arial"/>
        </w:rPr>
      </w:pPr>
    </w:p>
    <w:p w14:paraId="3D6BF012" w14:textId="77777777" w:rsidR="00AA15EB" w:rsidRPr="00B81F59" w:rsidRDefault="00AA15EB" w:rsidP="00AA15EB"/>
    <w:p w14:paraId="70E5B6FB" w14:textId="77777777" w:rsidR="00AA15EB" w:rsidRPr="00B81F59" w:rsidRDefault="00AA15EB" w:rsidP="00AA15EB">
      <w:pPr>
        <w:rPr>
          <w:rFonts w:cs="Arial"/>
        </w:rPr>
      </w:pPr>
      <w:r w:rsidRPr="00B81F59">
        <w:rPr>
          <w:rFonts w:cs="Arial"/>
        </w:rPr>
        <w:t>COSH and DMIRS logos</w:t>
      </w:r>
    </w:p>
    <w:p w14:paraId="37A9B039" w14:textId="77777777" w:rsidR="00AA15EB" w:rsidRPr="00B81F59" w:rsidRDefault="00AA15EB" w:rsidP="00AA15EB">
      <w:pPr>
        <w:rPr>
          <w:rFonts w:cs="Arial"/>
        </w:rPr>
      </w:pPr>
    </w:p>
    <w:p w14:paraId="03DA4A0F" w14:textId="77777777" w:rsidR="00AA15EB" w:rsidRPr="00B81F59" w:rsidRDefault="00AA15EB" w:rsidP="00AA15EB">
      <w:pPr>
        <w:spacing w:after="0"/>
        <w:rPr>
          <w:rFonts w:cs="Arial"/>
          <w:b/>
          <w:sz w:val="32"/>
          <w:szCs w:val="32"/>
        </w:rPr>
      </w:pPr>
      <w:r w:rsidRPr="00B81F59">
        <w:rPr>
          <w:rFonts w:cs="Arial"/>
          <w:b/>
          <w:sz w:val="32"/>
          <w:szCs w:val="32"/>
        </w:rPr>
        <w:br w:type="page"/>
      </w:r>
    </w:p>
    <w:p w14:paraId="6C8332AF" w14:textId="77777777" w:rsidR="00AA15EB" w:rsidRPr="00B81F59" w:rsidRDefault="00AA15EB" w:rsidP="00AA15EB">
      <w:pPr>
        <w:pStyle w:val="Heading1"/>
      </w:pPr>
      <w:bookmarkStart w:id="1" w:name="_Toc35955327"/>
      <w:bookmarkStart w:id="2" w:name="_Toc39246706"/>
      <w:r w:rsidRPr="00B81F59">
        <w:lastRenderedPageBreak/>
        <w:t>Table of contents</w:t>
      </w:r>
      <w:bookmarkEnd w:id="1"/>
      <w:bookmarkEnd w:id="2"/>
    </w:p>
    <w:sdt>
      <w:sdtPr>
        <w:rPr>
          <w:rFonts w:cs="Times New Roman"/>
          <w:b/>
          <w:sz w:val="20"/>
          <w:lang w:val="en-GB" w:eastAsia="en-GB"/>
        </w:rPr>
        <w:id w:val="-1926095045"/>
        <w:docPartObj>
          <w:docPartGallery w:val="Table of Contents"/>
          <w:docPartUnique/>
        </w:docPartObj>
      </w:sdtPr>
      <w:sdtEndPr>
        <w:rPr>
          <w:b w:val="0"/>
          <w:bCs/>
          <w:noProof/>
          <w:sz w:val="22"/>
        </w:rPr>
      </w:sdtEndPr>
      <w:sdtContent>
        <w:p w14:paraId="627EEA6F" w14:textId="0DAA9A40" w:rsidR="000F2137" w:rsidRPr="00B81F59" w:rsidRDefault="00AA15EB" w:rsidP="000F2137">
          <w:pPr>
            <w:pStyle w:val="TOC1"/>
            <w:rPr>
              <w:rFonts w:eastAsiaTheme="minorEastAsia"/>
              <w:noProof/>
              <w:sz w:val="24"/>
              <w:lang w:eastAsia="zh-CN"/>
            </w:rPr>
          </w:pPr>
          <w:r w:rsidRPr="00B81F59">
            <w:fldChar w:fldCharType="begin"/>
          </w:r>
          <w:r w:rsidRPr="00B81F59">
            <w:instrText xml:space="preserve"> TOC \o "1-3" \h \z \u </w:instrText>
          </w:r>
          <w:r w:rsidRPr="00B81F59">
            <w:fldChar w:fldCharType="separate"/>
          </w:r>
          <w:hyperlink w:anchor="_Toc39246709" w:history="1">
            <w:r w:rsidR="000F2137" w:rsidRPr="00B81F59">
              <w:rPr>
                <w:rStyle w:val="Hyperlink"/>
                <w:noProof/>
              </w:rPr>
              <w:t>Foreword</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_Toc39246709 \h </w:instrText>
            </w:r>
            <w:r w:rsidR="000F2137" w:rsidRPr="00B81F59">
              <w:rPr>
                <w:noProof/>
                <w:webHidden/>
              </w:rPr>
            </w:r>
            <w:r w:rsidR="000F2137" w:rsidRPr="00B81F59">
              <w:rPr>
                <w:noProof/>
                <w:webHidden/>
              </w:rPr>
              <w:fldChar w:fldCharType="separate"/>
            </w:r>
            <w:r w:rsidR="00063BD8">
              <w:rPr>
                <w:noProof/>
                <w:webHidden/>
              </w:rPr>
              <w:t>4</w:t>
            </w:r>
            <w:r w:rsidR="000F2137" w:rsidRPr="00B81F59">
              <w:rPr>
                <w:noProof/>
                <w:webHidden/>
              </w:rPr>
              <w:fldChar w:fldCharType="end"/>
            </w:r>
          </w:hyperlink>
        </w:p>
        <w:p w14:paraId="16A438F3" w14:textId="53CEB52B" w:rsidR="000F2137" w:rsidRPr="00B81F59" w:rsidRDefault="00803696">
          <w:pPr>
            <w:pStyle w:val="TOC1"/>
            <w:rPr>
              <w:rFonts w:eastAsiaTheme="minorEastAsia"/>
              <w:noProof/>
              <w:sz w:val="24"/>
              <w:lang w:eastAsia="zh-CN"/>
            </w:rPr>
          </w:pPr>
          <w:hyperlink w:anchor="_Toc39246718" w:history="1">
            <w:r w:rsidR="000F2137" w:rsidRPr="00B81F59">
              <w:rPr>
                <w:rStyle w:val="Hyperlink"/>
                <w:noProof/>
              </w:rPr>
              <w:t>Introduction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_Toc39246718 \h </w:instrText>
            </w:r>
            <w:r w:rsidR="000F2137" w:rsidRPr="00B81F59">
              <w:rPr>
                <w:noProof/>
                <w:webHidden/>
              </w:rPr>
            </w:r>
            <w:r w:rsidR="000F2137" w:rsidRPr="00B81F59">
              <w:rPr>
                <w:noProof/>
                <w:webHidden/>
              </w:rPr>
              <w:fldChar w:fldCharType="separate"/>
            </w:r>
            <w:r w:rsidR="00063BD8">
              <w:rPr>
                <w:noProof/>
                <w:webHidden/>
              </w:rPr>
              <w:t>6</w:t>
            </w:r>
            <w:r w:rsidR="000F2137" w:rsidRPr="00B81F59">
              <w:rPr>
                <w:noProof/>
                <w:webHidden/>
              </w:rPr>
              <w:fldChar w:fldCharType="end"/>
            </w:r>
          </w:hyperlink>
        </w:p>
        <w:p w14:paraId="128BBF4E" w14:textId="4163C5B9" w:rsidR="000F2137" w:rsidRPr="00B81F59" w:rsidRDefault="00803696">
          <w:pPr>
            <w:pStyle w:val="TOC1"/>
            <w:rPr>
              <w:rFonts w:eastAsiaTheme="minorEastAsia"/>
              <w:noProof/>
              <w:sz w:val="24"/>
              <w:lang w:eastAsia="zh-CN"/>
            </w:rPr>
          </w:pPr>
          <w:hyperlink w:anchor="_Toc39246720" w:history="1">
            <w:r w:rsidR="000F2137" w:rsidRPr="00B81F59">
              <w:rPr>
                <w:rStyle w:val="Hyperlink"/>
                <w:noProof/>
              </w:rPr>
              <w:t>1</w:t>
            </w:r>
            <w:r w:rsidR="000F2137" w:rsidRPr="00B81F59">
              <w:rPr>
                <w:rFonts w:eastAsiaTheme="minorEastAsia"/>
                <w:noProof/>
                <w:sz w:val="24"/>
                <w:lang w:eastAsia="zh-CN"/>
              </w:rPr>
              <w:tab/>
            </w:r>
            <w:r w:rsidR="000F2137" w:rsidRPr="00B81F59">
              <w:rPr>
                <w:rStyle w:val="Hyperlink"/>
                <w:noProof/>
              </w:rPr>
              <w:t>What is violence and aggression?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_Toc39246720 \h </w:instrText>
            </w:r>
            <w:r w:rsidR="000F2137" w:rsidRPr="00B81F59">
              <w:rPr>
                <w:noProof/>
                <w:webHidden/>
              </w:rPr>
            </w:r>
            <w:r w:rsidR="000F2137" w:rsidRPr="00B81F59">
              <w:rPr>
                <w:noProof/>
                <w:webHidden/>
              </w:rPr>
              <w:fldChar w:fldCharType="separate"/>
            </w:r>
            <w:r w:rsidR="00063BD8">
              <w:rPr>
                <w:noProof/>
                <w:webHidden/>
              </w:rPr>
              <w:t>7</w:t>
            </w:r>
            <w:r w:rsidR="000F2137" w:rsidRPr="00B81F59">
              <w:rPr>
                <w:noProof/>
                <w:webHidden/>
              </w:rPr>
              <w:fldChar w:fldCharType="end"/>
            </w:r>
          </w:hyperlink>
        </w:p>
        <w:p w14:paraId="1636D6D9" w14:textId="772E6B81" w:rsidR="000F2137" w:rsidRPr="00B81F59" w:rsidRDefault="00803696">
          <w:pPr>
            <w:pStyle w:val="TOC2"/>
            <w:rPr>
              <w:rFonts w:eastAsiaTheme="minorEastAsia"/>
              <w:noProof/>
              <w:sz w:val="24"/>
              <w:lang w:eastAsia="zh-CN"/>
            </w:rPr>
          </w:pPr>
          <w:hyperlink w:anchor="_Toc39246721" w:history="1">
            <w:r w:rsidR="000F2137" w:rsidRPr="00B81F59">
              <w:rPr>
                <w:rStyle w:val="Hyperlink"/>
                <w:noProof/>
              </w:rPr>
              <w:t>1.1</w:t>
            </w:r>
            <w:r w:rsidR="000F2137" w:rsidRPr="00B81F59">
              <w:rPr>
                <w:rFonts w:eastAsiaTheme="minorEastAsia"/>
                <w:noProof/>
                <w:sz w:val="24"/>
                <w:lang w:eastAsia="zh-CN"/>
              </w:rPr>
              <w:tab/>
            </w:r>
            <w:r w:rsidR="000F2137" w:rsidRPr="00B81F59">
              <w:rPr>
                <w:rStyle w:val="Hyperlink"/>
                <w:noProof/>
              </w:rPr>
              <w:t>Who is at risk?</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_Toc39246721 \h </w:instrText>
            </w:r>
            <w:r w:rsidR="000F2137" w:rsidRPr="00B81F59">
              <w:rPr>
                <w:noProof/>
                <w:webHidden/>
              </w:rPr>
            </w:r>
            <w:r w:rsidR="000F2137" w:rsidRPr="00B81F59">
              <w:rPr>
                <w:noProof/>
                <w:webHidden/>
              </w:rPr>
              <w:fldChar w:fldCharType="separate"/>
            </w:r>
            <w:r w:rsidR="00063BD8">
              <w:rPr>
                <w:noProof/>
                <w:webHidden/>
              </w:rPr>
              <w:t>7</w:t>
            </w:r>
            <w:r w:rsidR="000F2137" w:rsidRPr="00B81F59">
              <w:rPr>
                <w:noProof/>
                <w:webHidden/>
              </w:rPr>
              <w:fldChar w:fldCharType="end"/>
            </w:r>
          </w:hyperlink>
        </w:p>
        <w:p w14:paraId="50DD0F8F" w14:textId="70BA97E3" w:rsidR="000F2137" w:rsidRPr="00B81F59" w:rsidRDefault="00803696">
          <w:pPr>
            <w:pStyle w:val="TOC2"/>
            <w:rPr>
              <w:rFonts w:eastAsiaTheme="minorEastAsia"/>
              <w:noProof/>
              <w:sz w:val="24"/>
              <w:lang w:eastAsia="zh-CN"/>
            </w:rPr>
          </w:pPr>
          <w:hyperlink w:anchor="_Toc39246722" w:history="1">
            <w:r w:rsidR="000F2137" w:rsidRPr="00B81F59">
              <w:rPr>
                <w:rStyle w:val="Hyperlink"/>
                <w:noProof/>
              </w:rPr>
              <w:t>1.2</w:t>
            </w:r>
            <w:r w:rsidR="000F2137" w:rsidRPr="00B81F59">
              <w:rPr>
                <w:rFonts w:eastAsiaTheme="minorEastAsia"/>
                <w:noProof/>
                <w:sz w:val="24"/>
                <w:lang w:eastAsia="zh-CN"/>
              </w:rPr>
              <w:tab/>
            </w:r>
            <w:r w:rsidR="000F2137" w:rsidRPr="00B81F59">
              <w:rPr>
                <w:rStyle w:val="Hyperlink"/>
                <w:noProof/>
              </w:rPr>
              <w:t>Why is it important to reduce the risk of violence and aggression?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_Toc39246722 \h </w:instrText>
            </w:r>
            <w:r w:rsidR="000F2137" w:rsidRPr="00B81F59">
              <w:rPr>
                <w:noProof/>
                <w:webHidden/>
              </w:rPr>
            </w:r>
            <w:r w:rsidR="000F2137" w:rsidRPr="00B81F59">
              <w:rPr>
                <w:noProof/>
                <w:webHidden/>
              </w:rPr>
              <w:fldChar w:fldCharType="separate"/>
            </w:r>
            <w:r w:rsidR="00063BD8">
              <w:rPr>
                <w:noProof/>
                <w:webHidden/>
              </w:rPr>
              <w:t>8</w:t>
            </w:r>
            <w:r w:rsidR="000F2137" w:rsidRPr="00B81F59">
              <w:rPr>
                <w:noProof/>
                <w:webHidden/>
              </w:rPr>
              <w:fldChar w:fldCharType="end"/>
            </w:r>
          </w:hyperlink>
        </w:p>
        <w:p w14:paraId="4BAABACA" w14:textId="612DA7B1" w:rsidR="000F2137" w:rsidRPr="00B81F59" w:rsidRDefault="00803696">
          <w:pPr>
            <w:pStyle w:val="TOC1"/>
            <w:rPr>
              <w:rFonts w:eastAsiaTheme="minorEastAsia"/>
              <w:noProof/>
              <w:sz w:val="24"/>
              <w:lang w:eastAsia="zh-CN"/>
            </w:rPr>
          </w:pPr>
          <w:hyperlink w:anchor="_Toc39246723" w:history="1">
            <w:r w:rsidR="000F2137" w:rsidRPr="00B81F59">
              <w:rPr>
                <w:rStyle w:val="Hyperlink"/>
                <w:noProof/>
              </w:rPr>
              <w:t>2</w:t>
            </w:r>
            <w:r w:rsidR="000F2137" w:rsidRPr="00B81F59">
              <w:rPr>
                <w:rFonts w:eastAsiaTheme="minorEastAsia"/>
                <w:noProof/>
                <w:sz w:val="24"/>
                <w:lang w:eastAsia="zh-CN"/>
              </w:rPr>
              <w:tab/>
            </w:r>
            <w:r w:rsidR="000F2137" w:rsidRPr="00B81F59">
              <w:rPr>
                <w:rStyle w:val="Hyperlink"/>
                <w:noProof/>
              </w:rPr>
              <w:t>What should employers do?</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_Toc39246723 \h </w:instrText>
            </w:r>
            <w:r w:rsidR="000F2137" w:rsidRPr="00B81F59">
              <w:rPr>
                <w:noProof/>
                <w:webHidden/>
              </w:rPr>
            </w:r>
            <w:r w:rsidR="000F2137" w:rsidRPr="00B81F59">
              <w:rPr>
                <w:noProof/>
                <w:webHidden/>
              </w:rPr>
              <w:fldChar w:fldCharType="separate"/>
            </w:r>
            <w:r w:rsidR="00063BD8">
              <w:rPr>
                <w:noProof/>
                <w:webHidden/>
              </w:rPr>
              <w:t>9</w:t>
            </w:r>
            <w:r w:rsidR="000F2137" w:rsidRPr="00B81F59">
              <w:rPr>
                <w:noProof/>
                <w:webHidden/>
              </w:rPr>
              <w:fldChar w:fldCharType="end"/>
            </w:r>
          </w:hyperlink>
        </w:p>
        <w:p w14:paraId="6FCCA90D" w14:textId="70189851" w:rsidR="000F2137" w:rsidRPr="00B81F59" w:rsidRDefault="00803696">
          <w:pPr>
            <w:pStyle w:val="TOC1"/>
            <w:rPr>
              <w:rFonts w:eastAsiaTheme="minorEastAsia"/>
              <w:noProof/>
              <w:sz w:val="24"/>
              <w:lang w:eastAsia="zh-CN"/>
            </w:rPr>
          </w:pPr>
          <w:hyperlink w:anchor="_Toc39246724" w:history="1">
            <w:r w:rsidR="000F2137" w:rsidRPr="00B81F59">
              <w:rPr>
                <w:rStyle w:val="Hyperlink"/>
                <w:noProof/>
              </w:rPr>
              <w:t>3</w:t>
            </w:r>
            <w:r w:rsidR="000F2137" w:rsidRPr="00B81F59">
              <w:rPr>
                <w:rFonts w:eastAsiaTheme="minorEastAsia"/>
                <w:noProof/>
                <w:sz w:val="24"/>
                <w:lang w:eastAsia="zh-CN"/>
              </w:rPr>
              <w:tab/>
            </w:r>
            <w:r w:rsidR="000F2137" w:rsidRPr="00B81F59">
              <w:rPr>
                <w:rStyle w:val="Hyperlink"/>
                <w:noProof/>
              </w:rPr>
              <w:t>Prevention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_Toc39246724 \h </w:instrText>
            </w:r>
            <w:r w:rsidR="000F2137" w:rsidRPr="00B81F59">
              <w:rPr>
                <w:noProof/>
                <w:webHidden/>
              </w:rPr>
            </w:r>
            <w:r w:rsidR="000F2137" w:rsidRPr="00B81F59">
              <w:rPr>
                <w:noProof/>
                <w:webHidden/>
              </w:rPr>
              <w:fldChar w:fldCharType="separate"/>
            </w:r>
            <w:r w:rsidR="00063BD8">
              <w:rPr>
                <w:noProof/>
                <w:webHidden/>
              </w:rPr>
              <w:t>9</w:t>
            </w:r>
            <w:r w:rsidR="000F2137" w:rsidRPr="00B81F59">
              <w:rPr>
                <w:noProof/>
                <w:webHidden/>
              </w:rPr>
              <w:fldChar w:fldCharType="end"/>
            </w:r>
          </w:hyperlink>
        </w:p>
        <w:p w14:paraId="197E577A" w14:textId="41C9639E" w:rsidR="000F2137" w:rsidRPr="00B81F59" w:rsidRDefault="00803696">
          <w:pPr>
            <w:pStyle w:val="TOC2"/>
            <w:rPr>
              <w:rFonts w:eastAsiaTheme="minorEastAsia"/>
              <w:noProof/>
              <w:sz w:val="24"/>
              <w:lang w:eastAsia="zh-CN"/>
            </w:rPr>
          </w:pPr>
          <w:hyperlink w:anchor="_Toc39246725" w:history="1">
            <w:r w:rsidR="000F2137" w:rsidRPr="00B81F59">
              <w:rPr>
                <w:rStyle w:val="Hyperlink"/>
                <w:noProof/>
              </w:rPr>
              <w:t>3.1</w:t>
            </w:r>
            <w:r w:rsidR="000F2137" w:rsidRPr="00B81F59">
              <w:rPr>
                <w:rFonts w:eastAsiaTheme="minorEastAsia"/>
                <w:noProof/>
                <w:sz w:val="24"/>
                <w:lang w:eastAsia="zh-CN"/>
              </w:rPr>
              <w:tab/>
            </w:r>
            <w:r w:rsidR="000F2137" w:rsidRPr="00B81F59">
              <w:rPr>
                <w:rStyle w:val="Hyperlink"/>
                <w:noProof/>
              </w:rPr>
              <w:t>Consult with employees and safety and health representatives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_Toc39246725 \h </w:instrText>
            </w:r>
            <w:r w:rsidR="000F2137" w:rsidRPr="00B81F59">
              <w:rPr>
                <w:noProof/>
                <w:webHidden/>
              </w:rPr>
            </w:r>
            <w:r w:rsidR="000F2137" w:rsidRPr="00B81F59">
              <w:rPr>
                <w:noProof/>
                <w:webHidden/>
              </w:rPr>
              <w:fldChar w:fldCharType="separate"/>
            </w:r>
            <w:r w:rsidR="00063BD8">
              <w:rPr>
                <w:noProof/>
                <w:webHidden/>
              </w:rPr>
              <w:t>9</w:t>
            </w:r>
            <w:r w:rsidR="000F2137" w:rsidRPr="00B81F59">
              <w:rPr>
                <w:noProof/>
                <w:webHidden/>
              </w:rPr>
              <w:fldChar w:fldCharType="end"/>
            </w:r>
          </w:hyperlink>
        </w:p>
        <w:p w14:paraId="1EEEB19F" w14:textId="15C8B9C4" w:rsidR="000F2137" w:rsidRPr="00B81F59" w:rsidRDefault="00803696">
          <w:pPr>
            <w:pStyle w:val="TOC2"/>
            <w:rPr>
              <w:rFonts w:eastAsiaTheme="minorEastAsia"/>
              <w:noProof/>
              <w:sz w:val="24"/>
              <w:lang w:eastAsia="zh-CN"/>
            </w:rPr>
          </w:pPr>
          <w:hyperlink w:anchor="_Toc39246726" w:history="1">
            <w:r w:rsidR="000F2137" w:rsidRPr="00B81F59">
              <w:rPr>
                <w:rStyle w:val="Hyperlink"/>
                <w:noProof/>
              </w:rPr>
              <w:t>3.2</w:t>
            </w:r>
            <w:r w:rsidR="000F2137" w:rsidRPr="00B81F59">
              <w:rPr>
                <w:rFonts w:eastAsiaTheme="minorEastAsia"/>
                <w:noProof/>
                <w:sz w:val="24"/>
                <w:lang w:eastAsia="zh-CN"/>
              </w:rPr>
              <w:tab/>
            </w:r>
            <w:r w:rsidR="000F2137" w:rsidRPr="00B81F59">
              <w:rPr>
                <w:rStyle w:val="Hyperlink"/>
                <w:noProof/>
              </w:rPr>
              <w:t>Develop a prevention plan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_Toc39246726 \h </w:instrText>
            </w:r>
            <w:r w:rsidR="000F2137" w:rsidRPr="00B81F59">
              <w:rPr>
                <w:noProof/>
                <w:webHidden/>
              </w:rPr>
            </w:r>
            <w:r w:rsidR="000F2137" w:rsidRPr="00B81F59">
              <w:rPr>
                <w:noProof/>
                <w:webHidden/>
              </w:rPr>
              <w:fldChar w:fldCharType="separate"/>
            </w:r>
            <w:r w:rsidR="00063BD8">
              <w:rPr>
                <w:noProof/>
                <w:webHidden/>
              </w:rPr>
              <w:t>9</w:t>
            </w:r>
            <w:r w:rsidR="000F2137" w:rsidRPr="00B81F59">
              <w:rPr>
                <w:noProof/>
                <w:webHidden/>
              </w:rPr>
              <w:fldChar w:fldCharType="end"/>
            </w:r>
          </w:hyperlink>
        </w:p>
        <w:p w14:paraId="4620F37C" w14:textId="0BD65E0A" w:rsidR="000F2137" w:rsidRPr="00B81F59" w:rsidRDefault="00803696">
          <w:pPr>
            <w:pStyle w:val="TOC2"/>
            <w:rPr>
              <w:rFonts w:eastAsiaTheme="minorEastAsia"/>
              <w:noProof/>
              <w:sz w:val="24"/>
              <w:lang w:eastAsia="zh-CN"/>
            </w:rPr>
          </w:pPr>
          <w:hyperlink w:anchor="_Toc39246727" w:history="1">
            <w:r w:rsidR="000F2137" w:rsidRPr="00B81F59">
              <w:rPr>
                <w:rStyle w:val="Hyperlink"/>
                <w:noProof/>
              </w:rPr>
              <w:t>3.3</w:t>
            </w:r>
            <w:r w:rsidR="000F2137" w:rsidRPr="00B81F59">
              <w:rPr>
                <w:rFonts w:eastAsiaTheme="minorEastAsia"/>
                <w:noProof/>
                <w:sz w:val="24"/>
                <w:lang w:eastAsia="zh-CN"/>
              </w:rPr>
              <w:tab/>
            </w:r>
            <w:r w:rsidR="000F2137" w:rsidRPr="00B81F59">
              <w:rPr>
                <w:rStyle w:val="Hyperlink"/>
                <w:noProof/>
              </w:rPr>
              <w:t>Manage the risks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_Toc39246727 \h </w:instrText>
            </w:r>
            <w:r w:rsidR="000F2137" w:rsidRPr="00B81F59">
              <w:rPr>
                <w:noProof/>
                <w:webHidden/>
              </w:rPr>
            </w:r>
            <w:r w:rsidR="000F2137" w:rsidRPr="00B81F59">
              <w:rPr>
                <w:noProof/>
                <w:webHidden/>
              </w:rPr>
              <w:fldChar w:fldCharType="separate"/>
            </w:r>
            <w:r w:rsidR="00063BD8">
              <w:rPr>
                <w:noProof/>
                <w:webHidden/>
              </w:rPr>
              <w:t>10</w:t>
            </w:r>
            <w:r w:rsidR="000F2137" w:rsidRPr="00B81F59">
              <w:rPr>
                <w:noProof/>
                <w:webHidden/>
              </w:rPr>
              <w:fldChar w:fldCharType="end"/>
            </w:r>
          </w:hyperlink>
        </w:p>
        <w:p w14:paraId="7929A3E6" w14:textId="3C72CDFB" w:rsidR="000F2137" w:rsidRPr="00B81F59" w:rsidRDefault="00803696">
          <w:pPr>
            <w:pStyle w:val="TOC3"/>
            <w:rPr>
              <w:rFonts w:eastAsiaTheme="minorEastAsia"/>
              <w:noProof/>
              <w:sz w:val="24"/>
              <w:lang w:eastAsia="zh-CN"/>
            </w:rPr>
          </w:pPr>
          <w:hyperlink w:anchor="_Toc39246728" w:history="1">
            <w:r w:rsidR="000F2137" w:rsidRPr="00B81F59">
              <w:rPr>
                <w:rStyle w:val="Hyperlink"/>
                <w:noProof/>
              </w:rPr>
              <w:t>3.3.1</w:t>
            </w:r>
            <w:r w:rsidR="000F2137" w:rsidRPr="00B81F59">
              <w:rPr>
                <w:rFonts w:eastAsiaTheme="minorEastAsia"/>
                <w:noProof/>
                <w:sz w:val="24"/>
                <w:lang w:eastAsia="zh-CN"/>
              </w:rPr>
              <w:tab/>
            </w:r>
            <w:r w:rsidR="000F2137" w:rsidRPr="00B81F59">
              <w:rPr>
                <w:rStyle w:val="Hyperlink"/>
                <w:noProof/>
              </w:rPr>
              <w:t>Identify the hazards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_Toc39246728 \h </w:instrText>
            </w:r>
            <w:r w:rsidR="000F2137" w:rsidRPr="00B81F59">
              <w:rPr>
                <w:noProof/>
                <w:webHidden/>
              </w:rPr>
            </w:r>
            <w:r w:rsidR="000F2137" w:rsidRPr="00B81F59">
              <w:rPr>
                <w:noProof/>
                <w:webHidden/>
              </w:rPr>
              <w:fldChar w:fldCharType="separate"/>
            </w:r>
            <w:r w:rsidR="00063BD8">
              <w:rPr>
                <w:noProof/>
                <w:webHidden/>
              </w:rPr>
              <w:t>11</w:t>
            </w:r>
            <w:r w:rsidR="000F2137" w:rsidRPr="00B81F59">
              <w:rPr>
                <w:noProof/>
                <w:webHidden/>
              </w:rPr>
              <w:fldChar w:fldCharType="end"/>
            </w:r>
          </w:hyperlink>
        </w:p>
        <w:p w14:paraId="4D81B62D" w14:textId="24552A2E" w:rsidR="000F2137" w:rsidRPr="00B81F59" w:rsidRDefault="00803696">
          <w:pPr>
            <w:pStyle w:val="TOC3"/>
            <w:rPr>
              <w:rFonts w:eastAsiaTheme="minorEastAsia"/>
              <w:noProof/>
              <w:sz w:val="24"/>
              <w:lang w:eastAsia="zh-CN"/>
            </w:rPr>
          </w:pPr>
          <w:hyperlink w:anchor="_Toc39246729" w:history="1">
            <w:r w:rsidR="000F2137" w:rsidRPr="00B81F59">
              <w:rPr>
                <w:rStyle w:val="Hyperlink"/>
                <w:noProof/>
              </w:rPr>
              <w:t>3.3.2</w:t>
            </w:r>
            <w:r w:rsidR="000F2137" w:rsidRPr="00B81F59">
              <w:rPr>
                <w:rFonts w:eastAsiaTheme="minorEastAsia"/>
                <w:noProof/>
                <w:sz w:val="24"/>
                <w:lang w:eastAsia="zh-CN"/>
              </w:rPr>
              <w:tab/>
            </w:r>
            <w:r w:rsidR="000F2137" w:rsidRPr="00B81F59">
              <w:rPr>
                <w:rStyle w:val="Hyperlink"/>
                <w:noProof/>
              </w:rPr>
              <w:t>Assess the risks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_Toc39246729 \h </w:instrText>
            </w:r>
            <w:r w:rsidR="000F2137" w:rsidRPr="00B81F59">
              <w:rPr>
                <w:noProof/>
                <w:webHidden/>
              </w:rPr>
            </w:r>
            <w:r w:rsidR="000F2137" w:rsidRPr="00B81F59">
              <w:rPr>
                <w:noProof/>
                <w:webHidden/>
              </w:rPr>
              <w:fldChar w:fldCharType="separate"/>
            </w:r>
            <w:r w:rsidR="00063BD8">
              <w:rPr>
                <w:noProof/>
                <w:webHidden/>
              </w:rPr>
              <w:t>12</w:t>
            </w:r>
            <w:r w:rsidR="000F2137" w:rsidRPr="00B81F59">
              <w:rPr>
                <w:noProof/>
                <w:webHidden/>
              </w:rPr>
              <w:fldChar w:fldCharType="end"/>
            </w:r>
          </w:hyperlink>
        </w:p>
        <w:p w14:paraId="0436AD80" w14:textId="1BEEF812" w:rsidR="000F2137" w:rsidRPr="00B81F59" w:rsidRDefault="00803696">
          <w:pPr>
            <w:pStyle w:val="TOC3"/>
            <w:rPr>
              <w:rFonts w:eastAsiaTheme="minorEastAsia"/>
              <w:noProof/>
              <w:sz w:val="24"/>
              <w:lang w:eastAsia="zh-CN"/>
            </w:rPr>
          </w:pPr>
          <w:hyperlink w:anchor="_Toc39246730" w:history="1">
            <w:r w:rsidR="000F2137" w:rsidRPr="00B81F59">
              <w:rPr>
                <w:rStyle w:val="Hyperlink"/>
                <w:noProof/>
              </w:rPr>
              <w:t>3.3.3</w:t>
            </w:r>
            <w:r w:rsidR="000F2137" w:rsidRPr="00B81F59">
              <w:rPr>
                <w:rFonts w:eastAsiaTheme="minorEastAsia"/>
                <w:noProof/>
                <w:sz w:val="24"/>
                <w:lang w:eastAsia="zh-CN"/>
              </w:rPr>
              <w:tab/>
            </w:r>
            <w:r w:rsidR="000F2137" w:rsidRPr="00B81F59">
              <w:rPr>
                <w:rStyle w:val="Hyperlink"/>
                <w:noProof/>
              </w:rPr>
              <w:t>Control the risk</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_Toc39246730 \h </w:instrText>
            </w:r>
            <w:r w:rsidR="000F2137" w:rsidRPr="00B81F59">
              <w:rPr>
                <w:noProof/>
                <w:webHidden/>
              </w:rPr>
            </w:r>
            <w:r w:rsidR="000F2137" w:rsidRPr="00B81F59">
              <w:rPr>
                <w:noProof/>
                <w:webHidden/>
              </w:rPr>
              <w:fldChar w:fldCharType="separate"/>
            </w:r>
            <w:r w:rsidR="00063BD8">
              <w:rPr>
                <w:noProof/>
                <w:webHidden/>
              </w:rPr>
              <w:t>13</w:t>
            </w:r>
            <w:r w:rsidR="000F2137" w:rsidRPr="00B81F59">
              <w:rPr>
                <w:noProof/>
                <w:webHidden/>
              </w:rPr>
              <w:fldChar w:fldCharType="end"/>
            </w:r>
          </w:hyperlink>
        </w:p>
        <w:p w14:paraId="40AAB01D" w14:textId="1E2B9DFD" w:rsidR="000F2137" w:rsidRPr="00B81F59" w:rsidRDefault="00803696">
          <w:pPr>
            <w:pStyle w:val="TOC3"/>
            <w:rPr>
              <w:rFonts w:eastAsiaTheme="minorEastAsia"/>
              <w:noProof/>
              <w:sz w:val="24"/>
              <w:lang w:eastAsia="zh-CN"/>
            </w:rPr>
          </w:pPr>
          <w:hyperlink w:anchor="_Toc39246731" w:history="1">
            <w:r w:rsidR="000F2137" w:rsidRPr="00B81F59">
              <w:rPr>
                <w:rStyle w:val="Hyperlink"/>
                <w:noProof/>
              </w:rPr>
              <w:t>3.3.4 Review</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_Toc39246731 \h </w:instrText>
            </w:r>
            <w:r w:rsidR="000F2137" w:rsidRPr="00B81F59">
              <w:rPr>
                <w:noProof/>
                <w:webHidden/>
              </w:rPr>
            </w:r>
            <w:r w:rsidR="000F2137" w:rsidRPr="00B81F59">
              <w:rPr>
                <w:noProof/>
                <w:webHidden/>
              </w:rPr>
              <w:fldChar w:fldCharType="separate"/>
            </w:r>
            <w:r w:rsidR="00063BD8">
              <w:rPr>
                <w:noProof/>
                <w:webHidden/>
              </w:rPr>
              <w:t>14</w:t>
            </w:r>
            <w:r w:rsidR="000F2137" w:rsidRPr="00B81F59">
              <w:rPr>
                <w:noProof/>
                <w:webHidden/>
              </w:rPr>
              <w:fldChar w:fldCharType="end"/>
            </w:r>
          </w:hyperlink>
        </w:p>
        <w:p w14:paraId="6F330D3E" w14:textId="06782FB1" w:rsidR="000F2137" w:rsidRPr="00B81F59" w:rsidRDefault="00803696">
          <w:pPr>
            <w:pStyle w:val="TOC2"/>
            <w:rPr>
              <w:rFonts w:eastAsiaTheme="minorEastAsia"/>
              <w:noProof/>
              <w:sz w:val="24"/>
              <w:lang w:eastAsia="zh-CN"/>
            </w:rPr>
          </w:pPr>
          <w:hyperlink w:anchor="_Toc39246732" w:history="1">
            <w:r w:rsidR="000F2137" w:rsidRPr="00B81F59">
              <w:rPr>
                <w:rStyle w:val="Hyperlink"/>
                <w:noProof/>
              </w:rPr>
              <w:t>3.4</w:t>
            </w:r>
            <w:r w:rsidR="000F2137" w:rsidRPr="00B81F59">
              <w:rPr>
                <w:rFonts w:eastAsiaTheme="minorEastAsia"/>
                <w:noProof/>
                <w:sz w:val="24"/>
                <w:lang w:eastAsia="zh-CN"/>
              </w:rPr>
              <w:tab/>
            </w:r>
            <w:r w:rsidR="000F2137" w:rsidRPr="00B81F59">
              <w:rPr>
                <w:rStyle w:val="Hyperlink"/>
                <w:noProof/>
              </w:rPr>
              <w:t>Provide information and training</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_Toc39246732 \h </w:instrText>
            </w:r>
            <w:r w:rsidR="000F2137" w:rsidRPr="00B81F59">
              <w:rPr>
                <w:noProof/>
                <w:webHidden/>
              </w:rPr>
            </w:r>
            <w:r w:rsidR="000F2137" w:rsidRPr="00B81F59">
              <w:rPr>
                <w:noProof/>
                <w:webHidden/>
              </w:rPr>
              <w:fldChar w:fldCharType="separate"/>
            </w:r>
            <w:r w:rsidR="00063BD8">
              <w:rPr>
                <w:noProof/>
                <w:webHidden/>
              </w:rPr>
              <w:t>14</w:t>
            </w:r>
            <w:r w:rsidR="000F2137" w:rsidRPr="00B81F59">
              <w:rPr>
                <w:noProof/>
                <w:webHidden/>
              </w:rPr>
              <w:fldChar w:fldCharType="end"/>
            </w:r>
          </w:hyperlink>
        </w:p>
        <w:p w14:paraId="148FF305" w14:textId="2B353CDD" w:rsidR="000F2137" w:rsidRPr="00B81F59" w:rsidRDefault="00803696">
          <w:pPr>
            <w:pStyle w:val="TOC2"/>
            <w:rPr>
              <w:rFonts w:eastAsiaTheme="minorEastAsia"/>
              <w:noProof/>
              <w:sz w:val="24"/>
              <w:lang w:eastAsia="zh-CN"/>
            </w:rPr>
          </w:pPr>
          <w:hyperlink w:anchor="_Toc39246733" w:history="1">
            <w:r w:rsidR="000F2137" w:rsidRPr="00B81F59">
              <w:rPr>
                <w:rStyle w:val="Hyperlink"/>
                <w:noProof/>
              </w:rPr>
              <w:t>3.5</w:t>
            </w:r>
            <w:r w:rsidR="000F2137" w:rsidRPr="00B81F59">
              <w:rPr>
                <w:rFonts w:eastAsiaTheme="minorEastAsia"/>
                <w:noProof/>
                <w:sz w:val="24"/>
                <w:lang w:eastAsia="zh-CN"/>
              </w:rPr>
              <w:tab/>
            </w:r>
            <w:r w:rsidR="000F2137" w:rsidRPr="00B81F59">
              <w:rPr>
                <w:rStyle w:val="Hyperlink"/>
                <w:noProof/>
              </w:rPr>
              <w:t>Monitor the effectiveness of action taken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_Toc39246733 \h </w:instrText>
            </w:r>
            <w:r w:rsidR="000F2137" w:rsidRPr="00B81F59">
              <w:rPr>
                <w:noProof/>
                <w:webHidden/>
              </w:rPr>
            </w:r>
            <w:r w:rsidR="000F2137" w:rsidRPr="00B81F59">
              <w:rPr>
                <w:noProof/>
                <w:webHidden/>
              </w:rPr>
              <w:fldChar w:fldCharType="separate"/>
            </w:r>
            <w:r w:rsidR="00063BD8">
              <w:rPr>
                <w:noProof/>
                <w:webHidden/>
              </w:rPr>
              <w:t>15</w:t>
            </w:r>
            <w:r w:rsidR="000F2137" w:rsidRPr="00B81F59">
              <w:rPr>
                <w:noProof/>
                <w:webHidden/>
              </w:rPr>
              <w:fldChar w:fldCharType="end"/>
            </w:r>
          </w:hyperlink>
        </w:p>
        <w:p w14:paraId="716AC514" w14:textId="4848B85A" w:rsidR="000F2137" w:rsidRPr="00B81F59" w:rsidRDefault="00803696">
          <w:pPr>
            <w:pStyle w:val="TOC1"/>
            <w:rPr>
              <w:rFonts w:eastAsiaTheme="minorEastAsia"/>
              <w:noProof/>
              <w:sz w:val="24"/>
              <w:lang w:eastAsia="zh-CN"/>
            </w:rPr>
          </w:pPr>
          <w:hyperlink w:anchor="_Toc39246734" w:history="1">
            <w:r w:rsidR="000F2137" w:rsidRPr="00B81F59">
              <w:rPr>
                <w:rStyle w:val="Hyperlink"/>
                <w:noProof/>
              </w:rPr>
              <w:t>4</w:t>
            </w:r>
            <w:r w:rsidR="000F2137" w:rsidRPr="00B81F59">
              <w:rPr>
                <w:rFonts w:eastAsiaTheme="minorEastAsia"/>
                <w:noProof/>
                <w:sz w:val="24"/>
                <w:lang w:eastAsia="zh-CN"/>
              </w:rPr>
              <w:tab/>
            </w:r>
            <w:r w:rsidR="000F2137" w:rsidRPr="00B81F59">
              <w:rPr>
                <w:rStyle w:val="Hyperlink"/>
                <w:noProof/>
              </w:rPr>
              <w:t>Responding to incidents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_Toc39246734 \h </w:instrText>
            </w:r>
            <w:r w:rsidR="000F2137" w:rsidRPr="00B81F59">
              <w:rPr>
                <w:noProof/>
                <w:webHidden/>
              </w:rPr>
            </w:r>
            <w:r w:rsidR="000F2137" w:rsidRPr="00B81F59">
              <w:rPr>
                <w:noProof/>
                <w:webHidden/>
              </w:rPr>
              <w:fldChar w:fldCharType="separate"/>
            </w:r>
            <w:r w:rsidR="00063BD8">
              <w:rPr>
                <w:noProof/>
                <w:webHidden/>
              </w:rPr>
              <w:t>16</w:t>
            </w:r>
            <w:r w:rsidR="000F2137" w:rsidRPr="00B81F59">
              <w:rPr>
                <w:noProof/>
                <w:webHidden/>
              </w:rPr>
              <w:fldChar w:fldCharType="end"/>
            </w:r>
          </w:hyperlink>
        </w:p>
        <w:p w14:paraId="28178E4C" w14:textId="17DF72FE" w:rsidR="000F2137" w:rsidRPr="00B81F59" w:rsidRDefault="00803696">
          <w:pPr>
            <w:pStyle w:val="TOC2"/>
            <w:rPr>
              <w:rFonts w:eastAsiaTheme="minorEastAsia"/>
              <w:noProof/>
              <w:sz w:val="24"/>
              <w:lang w:eastAsia="zh-CN"/>
            </w:rPr>
          </w:pPr>
          <w:hyperlink w:anchor="_Toc39246735" w:history="1">
            <w:r w:rsidR="000F2137" w:rsidRPr="00B81F59">
              <w:rPr>
                <w:rStyle w:val="Hyperlink"/>
                <w:noProof/>
              </w:rPr>
              <w:t>4.1</w:t>
            </w:r>
            <w:r w:rsidR="000F2137" w:rsidRPr="00B81F59">
              <w:rPr>
                <w:rFonts w:eastAsiaTheme="minorEastAsia"/>
                <w:noProof/>
                <w:sz w:val="24"/>
                <w:lang w:eastAsia="zh-CN"/>
              </w:rPr>
              <w:tab/>
            </w:r>
            <w:r w:rsidR="000F2137" w:rsidRPr="00B81F59">
              <w:rPr>
                <w:rStyle w:val="Hyperlink"/>
                <w:noProof/>
              </w:rPr>
              <w:t>Response planning and implementation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_Toc39246735 \h </w:instrText>
            </w:r>
            <w:r w:rsidR="000F2137" w:rsidRPr="00B81F59">
              <w:rPr>
                <w:noProof/>
                <w:webHidden/>
              </w:rPr>
            </w:r>
            <w:r w:rsidR="000F2137" w:rsidRPr="00B81F59">
              <w:rPr>
                <w:noProof/>
                <w:webHidden/>
              </w:rPr>
              <w:fldChar w:fldCharType="separate"/>
            </w:r>
            <w:r w:rsidR="00063BD8">
              <w:rPr>
                <w:noProof/>
                <w:webHidden/>
              </w:rPr>
              <w:t>16</w:t>
            </w:r>
            <w:r w:rsidR="000F2137" w:rsidRPr="00B81F59">
              <w:rPr>
                <w:noProof/>
                <w:webHidden/>
              </w:rPr>
              <w:fldChar w:fldCharType="end"/>
            </w:r>
          </w:hyperlink>
        </w:p>
        <w:p w14:paraId="2ABAC12B" w14:textId="4B3218E2" w:rsidR="000F2137" w:rsidRPr="00B81F59" w:rsidRDefault="00803696">
          <w:pPr>
            <w:pStyle w:val="TOC2"/>
            <w:rPr>
              <w:rFonts w:eastAsiaTheme="minorEastAsia"/>
              <w:noProof/>
              <w:sz w:val="24"/>
              <w:lang w:eastAsia="zh-CN"/>
            </w:rPr>
          </w:pPr>
          <w:hyperlink w:anchor="_Toc39246736" w:history="1">
            <w:r w:rsidR="000F2137" w:rsidRPr="00B81F59">
              <w:rPr>
                <w:rStyle w:val="Hyperlink"/>
                <w:noProof/>
              </w:rPr>
              <w:t>4.2</w:t>
            </w:r>
            <w:r w:rsidR="000F2137" w:rsidRPr="00B81F59">
              <w:rPr>
                <w:rFonts w:eastAsiaTheme="minorEastAsia"/>
                <w:noProof/>
                <w:sz w:val="24"/>
                <w:lang w:eastAsia="zh-CN"/>
              </w:rPr>
              <w:tab/>
            </w:r>
            <w:r w:rsidR="000F2137" w:rsidRPr="00B81F59">
              <w:rPr>
                <w:rStyle w:val="Hyperlink"/>
                <w:noProof/>
              </w:rPr>
              <w:t>Immediate response</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_Toc39246736 \h </w:instrText>
            </w:r>
            <w:r w:rsidR="000F2137" w:rsidRPr="00B81F59">
              <w:rPr>
                <w:noProof/>
                <w:webHidden/>
              </w:rPr>
            </w:r>
            <w:r w:rsidR="000F2137" w:rsidRPr="00B81F59">
              <w:rPr>
                <w:noProof/>
                <w:webHidden/>
              </w:rPr>
              <w:fldChar w:fldCharType="separate"/>
            </w:r>
            <w:r w:rsidR="00063BD8">
              <w:rPr>
                <w:noProof/>
                <w:webHidden/>
              </w:rPr>
              <w:t>16</w:t>
            </w:r>
            <w:r w:rsidR="000F2137" w:rsidRPr="00B81F59">
              <w:rPr>
                <w:noProof/>
                <w:webHidden/>
              </w:rPr>
              <w:fldChar w:fldCharType="end"/>
            </w:r>
          </w:hyperlink>
        </w:p>
        <w:p w14:paraId="59915401" w14:textId="5AE42541" w:rsidR="000F2137" w:rsidRPr="00B81F59" w:rsidRDefault="00803696">
          <w:pPr>
            <w:pStyle w:val="TOC2"/>
            <w:rPr>
              <w:rFonts w:eastAsiaTheme="minorEastAsia"/>
              <w:noProof/>
              <w:sz w:val="24"/>
              <w:lang w:eastAsia="zh-CN"/>
            </w:rPr>
          </w:pPr>
          <w:hyperlink w:anchor="_Toc39246737" w:history="1">
            <w:r w:rsidR="000F2137" w:rsidRPr="00B81F59">
              <w:rPr>
                <w:rStyle w:val="Hyperlink"/>
                <w:noProof/>
              </w:rPr>
              <w:t>4.3</w:t>
            </w:r>
            <w:r w:rsidR="000F2137" w:rsidRPr="00B81F59">
              <w:rPr>
                <w:rFonts w:eastAsiaTheme="minorEastAsia"/>
                <w:noProof/>
                <w:sz w:val="24"/>
                <w:lang w:eastAsia="zh-CN"/>
              </w:rPr>
              <w:tab/>
            </w:r>
            <w:r w:rsidR="000F2137" w:rsidRPr="00B81F59">
              <w:rPr>
                <w:rStyle w:val="Hyperlink"/>
                <w:noProof/>
              </w:rPr>
              <w:t>Recovery and review</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_Toc39246737 \h </w:instrText>
            </w:r>
            <w:r w:rsidR="000F2137" w:rsidRPr="00B81F59">
              <w:rPr>
                <w:noProof/>
                <w:webHidden/>
              </w:rPr>
            </w:r>
            <w:r w:rsidR="000F2137" w:rsidRPr="00B81F59">
              <w:rPr>
                <w:noProof/>
                <w:webHidden/>
              </w:rPr>
              <w:fldChar w:fldCharType="separate"/>
            </w:r>
            <w:r w:rsidR="00063BD8">
              <w:rPr>
                <w:noProof/>
                <w:webHidden/>
              </w:rPr>
              <w:t>17</w:t>
            </w:r>
            <w:r w:rsidR="000F2137" w:rsidRPr="00B81F59">
              <w:rPr>
                <w:noProof/>
                <w:webHidden/>
              </w:rPr>
              <w:fldChar w:fldCharType="end"/>
            </w:r>
          </w:hyperlink>
        </w:p>
        <w:p w14:paraId="37508BD9" w14:textId="33C1E0BA" w:rsidR="000F2137" w:rsidRPr="00B81F59" w:rsidRDefault="00803696">
          <w:pPr>
            <w:pStyle w:val="TOC2"/>
            <w:rPr>
              <w:rFonts w:eastAsiaTheme="minorEastAsia"/>
              <w:noProof/>
              <w:sz w:val="24"/>
              <w:lang w:eastAsia="zh-CN"/>
            </w:rPr>
          </w:pPr>
          <w:hyperlink w:anchor="_Toc39246738" w:history="1">
            <w:r w:rsidR="000F2137" w:rsidRPr="00B81F59">
              <w:rPr>
                <w:rStyle w:val="Hyperlink"/>
                <w:noProof/>
              </w:rPr>
              <w:t>4.4</w:t>
            </w:r>
            <w:r w:rsidR="000F2137" w:rsidRPr="00B81F59">
              <w:rPr>
                <w:rFonts w:eastAsiaTheme="minorEastAsia"/>
                <w:noProof/>
                <w:sz w:val="24"/>
                <w:lang w:eastAsia="zh-CN"/>
              </w:rPr>
              <w:tab/>
            </w:r>
            <w:r w:rsidR="000F2137" w:rsidRPr="00B81F59">
              <w:rPr>
                <w:rStyle w:val="Hyperlink"/>
                <w:noProof/>
              </w:rPr>
              <w:t>Emergency procedures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_Toc39246738 \h </w:instrText>
            </w:r>
            <w:r w:rsidR="000F2137" w:rsidRPr="00B81F59">
              <w:rPr>
                <w:noProof/>
                <w:webHidden/>
              </w:rPr>
            </w:r>
            <w:r w:rsidR="000F2137" w:rsidRPr="00B81F59">
              <w:rPr>
                <w:noProof/>
                <w:webHidden/>
              </w:rPr>
              <w:fldChar w:fldCharType="separate"/>
            </w:r>
            <w:r w:rsidR="00063BD8">
              <w:rPr>
                <w:noProof/>
                <w:webHidden/>
              </w:rPr>
              <w:t>17</w:t>
            </w:r>
            <w:r w:rsidR="000F2137" w:rsidRPr="00B81F59">
              <w:rPr>
                <w:noProof/>
                <w:webHidden/>
              </w:rPr>
              <w:fldChar w:fldCharType="end"/>
            </w:r>
          </w:hyperlink>
        </w:p>
        <w:p w14:paraId="2811C35F" w14:textId="6A5E1E29" w:rsidR="000F2137" w:rsidRPr="00B81F59" w:rsidRDefault="00803696">
          <w:pPr>
            <w:pStyle w:val="TOC1"/>
            <w:rPr>
              <w:rFonts w:eastAsiaTheme="minorEastAsia"/>
              <w:noProof/>
              <w:sz w:val="24"/>
              <w:lang w:eastAsia="zh-CN"/>
            </w:rPr>
          </w:pPr>
          <w:hyperlink w:anchor="_Toc39246739" w:history="1">
            <w:r w:rsidR="000F2137" w:rsidRPr="00B81F59">
              <w:rPr>
                <w:rStyle w:val="Hyperlink"/>
                <w:noProof/>
              </w:rPr>
              <w:t>5</w:t>
            </w:r>
            <w:r w:rsidR="000F2137" w:rsidRPr="00B81F59">
              <w:rPr>
                <w:rFonts w:eastAsiaTheme="minorEastAsia"/>
                <w:noProof/>
                <w:sz w:val="24"/>
                <w:lang w:eastAsia="zh-CN"/>
              </w:rPr>
              <w:tab/>
            </w:r>
            <w:r w:rsidR="000F2137" w:rsidRPr="00B81F59">
              <w:rPr>
                <w:rStyle w:val="Hyperlink"/>
                <w:noProof/>
              </w:rPr>
              <w:t>Risk management examples</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_Toc39246739 \h </w:instrText>
            </w:r>
            <w:r w:rsidR="000F2137" w:rsidRPr="00B81F59">
              <w:rPr>
                <w:noProof/>
                <w:webHidden/>
              </w:rPr>
            </w:r>
            <w:r w:rsidR="000F2137" w:rsidRPr="00B81F59">
              <w:rPr>
                <w:noProof/>
                <w:webHidden/>
              </w:rPr>
              <w:fldChar w:fldCharType="separate"/>
            </w:r>
            <w:r w:rsidR="00063BD8">
              <w:rPr>
                <w:noProof/>
                <w:webHidden/>
              </w:rPr>
              <w:t>18</w:t>
            </w:r>
            <w:r w:rsidR="000F2137" w:rsidRPr="00B81F59">
              <w:rPr>
                <w:noProof/>
                <w:webHidden/>
              </w:rPr>
              <w:fldChar w:fldCharType="end"/>
            </w:r>
          </w:hyperlink>
        </w:p>
        <w:p w14:paraId="4C80EE8D" w14:textId="258109F4" w:rsidR="000F2137" w:rsidRPr="00B81F59" w:rsidRDefault="00803696">
          <w:pPr>
            <w:pStyle w:val="TOC2"/>
            <w:rPr>
              <w:rFonts w:eastAsiaTheme="minorEastAsia"/>
              <w:noProof/>
              <w:sz w:val="24"/>
              <w:lang w:eastAsia="zh-CN"/>
            </w:rPr>
          </w:pPr>
          <w:hyperlink w:anchor="_Toc39246740" w:history="1">
            <w:r w:rsidR="000F2137" w:rsidRPr="00B81F59">
              <w:rPr>
                <w:rStyle w:val="Hyperlink"/>
                <w:noProof/>
              </w:rPr>
              <w:t>Hazard identification and risk assessment form</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_Toc39246740 \h </w:instrText>
            </w:r>
            <w:r w:rsidR="000F2137" w:rsidRPr="00B81F59">
              <w:rPr>
                <w:noProof/>
                <w:webHidden/>
              </w:rPr>
            </w:r>
            <w:r w:rsidR="000F2137" w:rsidRPr="00B81F59">
              <w:rPr>
                <w:noProof/>
                <w:webHidden/>
              </w:rPr>
              <w:fldChar w:fldCharType="separate"/>
            </w:r>
            <w:r w:rsidR="00063BD8">
              <w:rPr>
                <w:noProof/>
                <w:webHidden/>
              </w:rPr>
              <w:t>18</w:t>
            </w:r>
            <w:r w:rsidR="000F2137" w:rsidRPr="00B81F59">
              <w:rPr>
                <w:noProof/>
                <w:webHidden/>
              </w:rPr>
              <w:fldChar w:fldCharType="end"/>
            </w:r>
          </w:hyperlink>
        </w:p>
        <w:p w14:paraId="094C654D" w14:textId="3AE6FFD8" w:rsidR="000F2137" w:rsidRPr="00B81F59" w:rsidRDefault="00803696">
          <w:pPr>
            <w:pStyle w:val="TOC1"/>
            <w:rPr>
              <w:rFonts w:eastAsiaTheme="minorEastAsia"/>
              <w:noProof/>
              <w:sz w:val="24"/>
              <w:lang w:eastAsia="zh-CN"/>
            </w:rPr>
          </w:pPr>
          <w:hyperlink w:anchor="_Toc39246741" w:history="1">
            <w:r w:rsidR="000F2137" w:rsidRPr="00B81F59">
              <w:rPr>
                <w:rStyle w:val="Hyperlink"/>
                <w:noProof/>
              </w:rPr>
              <w:t>6</w:t>
            </w:r>
            <w:r w:rsidR="000F2137" w:rsidRPr="00B81F59">
              <w:rPr>
                <w:rFonts w:eastAsiaTheme="minorEastAsia"/>
                <w:noProof/>
                <w:sz w:val="24"/>
                <w:lang w:eastAsia="zh-CN"/>
              </w:rPr>
              <w:tab/>
            </w:r>
            <w:r w:rsidR="000F2137" w:rsidRPr="00B81F59">
              <w:rPr>
                <w:rStyle w:val="Hyperlink"/>
                <w:noProof/>
              </w:rPr>
              <w:t>Checklist</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_Toc39246741 \h </w:instrText>
            </w:r>
            <w:r w:rsidR="000F2137" w:rsidRPr="00B81F59">
              <w:rPr>
                <w:noProof/>
                <w:webHidden/>
              </w:rPr>
            </w:r>
            <w:r w:rsidR="000F2137" w:rsidRPr="00B81F59">
              <w:rPr>
                <w:noProof/>
                <w:webHidden/>
              </w:rPr>
              <w:fldChar w:fldCharType="separate"/>
            </w:r>
            <w:r w:rsidR="00063BD8">
              <w:rPr>
                <w:noProof/>
                <w:webHidden/>
              </w:rPr>
              <w:t>25</w:t>
            </w:r>
            <w:r w:rsidR="000F2137" w:rsidRPr="00B81F59">
              <w:rPr>
                <w:noProof/>
                <w:webHidden/>
              </w:rPr>
              <w:fldChar w:fldCharType="end"/>
            </w:r>
          </w:hyperlink>
        </w:p>
        <w:p w14:paraId="52D6F8CA" w14:textId="3B20FB40" w:rsidR="000F2137" w:rsidRPr="00B81F59" w:rsidRDefault="00803696">
          <w:pPr>
            <w:pStyle w:val="TOC1"/>
            <w:tabs>
              <w:tab w:val="left" w:pos="1276"/>
            </w:tabs>
            <w:rPr>
              <w:rFonts w:eastAsiaTheme="minorEastAsia"/>
              <w:noProof/>
              <w:sz w:val="24"/>
              <w:lang w:eastAsia="zh-CN"/>
            </w:rPr>
          </w:pPr>
          <w:hyperlink w:anchor="_Toc39246742" w:history="1">
            <w:r w:rsidR="000F2137" w:rsidRPr="00B81F59">
              <w:rPr>
                <w:rStyle w:val="Hyperlink"/>
                <w:noProof/>
              </w:rPr>
              <w:t>Appendix 1</w:t>
            </w:r>
            <w:r w:rsidR="000F2137" w:rsidRPr="00B81F59">
              <w:rPr>
                <w:rFonts w:eastAsiaTheme="minorEastAsia"/>
                <w:noProof/>
                <w:sz w:val="24"/>
                <w:lang w:eastAsia="zh-CN"/>
              </w:rPr>
              <w:tab/>
            </w:r>
            <w:r w:rsidR="000F2137" w:rsidRPr="00B81F59">
              <w:rPr>
                <w:rStyle w:val="Hyperlink"/>
                <w:noProof/>
              </w:rPr>
              <w:t>Hierarchy of controls relating to violence and aggression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_Toc39246742 \h </w:instrText>
            </w:r>
            <w:r w:rsidR="000F2137" w:rsidRPr="00B81F59">
              <w:rPr>
                <w:noProof/>
                <w:webHidden/>
              </w:rPr>
            </w:r>
            <w:r w:rsidR="000F2137" w:rsidRPr="00B81F59">
              <w:rPr>
                <w:noProof/>
                <w:webHidden/>
              </w:rPr>
              <w:fldChar w:fldCharType="separate"/>
            </w:r>
            <w:r w:rsidR="00063BD8">
              <w:rPr>
                <w:noProof/>
                <w:webHidden/>
              </w:rPr>
              <w:t>27</w:t>
            </w:r>
            <w:r w:rsidR="000F2137" w:rsidRPr="00B81F59">
              <w:rPr>
                <w:noProof/>
                <w:webHidden/>
              </w:rPr>
              <w:fldChar w:fldCharType="end"/>
            </w:r>
          </w:hyperlink>
        </w:p>
        <w:p w14:paraId="4352446F" w14:textId="5367D60F" w:rsidR="000F2137" w:rsidRPr="00B81F59" w:rsidRDefault="00803696">
          <w:pPr>
            <w:pStyle w:val="TOC1"/>
            <w:tabs>
              <w:tab w:val="left" w:pos="1276"/>
            </w:tabs>
            <w:rPr>
              <w:rFonts w:eastAsiaTheme="minorEastAsia"/>
              <w:noProof/>
              <w:sz w:val="24"/>
              <w:lang w:eastAsia="zh-CN"/>
            </w:rPr>
          </w:pPr>
          <w:hyperlink w:anchor="_Toc39246751" w:history="1">
            <w:r w:rsidR="000F2137" w:rsidRPr="00B81F59">
              <w:rPr>
                <w:rStyle w:val="Hyperlink"/>
                <w:noProof/>
              </w:rPr>
              <w:t>Appendix 2</w:t>
            </w:r>
            <w:r w:rsidR="000F2137" w:rsidRPr="00B81F59">
              <w:rPr>
                <w:rFonts w:eastAsiaTheme="minorEastAsia"/>
                <w:noProof/>
                <w:sz w:val="24"/>
                <w:lang w:eastAsia="zh-CN"/>
              </w:rPr>
              <w:tab/>
            </w:r>
            <w:r w:rsidR="000F2137" w:rsidRPr="00B81F59">
              <w:rPr>
                <w:rStyle w:val="Hyperlink"/>
                <w:noProof/>
              </w:rPr>
              <w:t>Relevant legislation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_Toc39246751 \h </w:instrText>
            </w:r>
            <w:r w:rsidR="000F2137" w:rsidRPr="00B81F59">
              <w:rPr>
                <w:noProof/>
                <w:webHidden/>
              </w:rPr>
            </w:r>
            <w:r w:rsidR="000F2137" w:rsidRPr="00B81F59">
              <w:rPr>
                <w:noProof/>
                <w:webHidden/>
              </w:rPr>
              <w:fldChar w:fldCharType="separate"/>
            </w:r>
            <w:r w:rsidR="00063BD8">
              <w:rPr>
                <w:noProof/>
                <w:webHidden/>
              </w:rPr>
              <w:t>31</w:t>
            </w:r>
            <w:r w:rsidR="000F2137" w:rsidRPr="00B81F59">
              <w:rPr>
                <w:noProof/>
                <w:webHidden/>
              </w:rPr>
              <w:fldChar w:fldCharType="end"/>
            </w:r>
          </w:hyperlink>
        </w:p>
        <w:p w14:paraId="46183BDA" w14:textId="7F0DE9B0" w:rsidR="000F2137" w:rsidRPr="00B81F59" w:rsidRDefault="00803696">
          <w:pPr>
            <w:pStyle w:val="TOC1"/>
            <w:tabs>
              <w:tab w:val="left" w:pos="1276"/>
            </w:tabs>
            <w:rPr>
              <w:rFonts w:eastAsiaTheme="minorEastAsia"/>
              <w:noProof/>
              <w:sz w:val="24"/>
              <w:lang w:eastAsia="zh-CN"/>
            </w:rPr>
          </w:pPr>
          <w:hyperlink w:anchor="_Toc39246752" w:history="1">
            <w:r w:rsidR="000F2137" w:rsidRPr="00B81F59">
              <w:rPr>
                <w:rStyle w:val="Hyperlink"/>
                <w:noProof/>
              </w:rPr>
              <w:t>Appendix 3</w:t>
            </w:r>
            <w:r w:rsidR="000F2137" w:rsidRPr="00B81F59">
              <w:rPr>
                <w:rFonts w:eastAsiaTheme="minorEastAsia"/>
                <w:noProof/>
                <w:sz w:val="24"/>
                <w:lang w:eastAsia="zh-CN"/>
              </w:rPr>
              <w:tab/>
            </w:r>
            <w:r w:rsidR="000F2137" w:rsidRPr="00B81F59">
              <w:rPr>
                <w:rStyle w:val="Hyperlink"/>
                <w:noProof/>
              </w:rPr>
              <w:t>Working from home and family and domestic violence (FDV)</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_Toc39246752 \h </w:instrText>
            </w:r>
            <w:r w:rsidR="000F2137" w:rsidRPr="00B81F59">
              <w:rPr>
                <w:noProof/>
                <w:webHidden/>
              </w:rPr>
            </w:r>
            <w:r w:rsidR="000F2137" w:rsidRPr="00B81F59">
              <w:rPr>
                <w:noProof/>
                <w:webHidden/>
              </w:rPr>
              <w:fldChar w:fldCharType="separate"/>
            </w:r>
            <w:r w:rsidR="00063BD8">
              <w:rPr>
                <w:noProof/>
                <w:webHidden/>
              </w:rPr>
              <w:t>32</w:t>
            </w:r>
            <w:r w:rsidR="000F2137" w:rsidRPr="00B81F59">
              <w:rPr>
                <w:noProof/>
                <w:webHidden/>
              </w:rPr>
              <w:fldChar w:fldCharType="end"/>
            </w:r>
          </w:hyperlink>
        </w:p>
        <w:p w14:paraId="2ABCF8C2" w14:textId="2BB6E8AD" w:rsidR="000F2137" w:rsidRPr="00B81F59" w:rsidRDefault="00803696">
          <w:pPr>
            <w:pStyle w:val="TOC1"/>
            <w:tabs>
              <w:tab w:val="left" w:pos="1276"/>
            </w:tabs>
            <w:rPr>
              <w:rFonts w:eastAsiaTheme="minorEastAsia"/>
              <w:noProof/>
              <w:sz w:val="24"/>
              <w:lang w:eastAsia="zh-CN"/>
            </w:rPr>
          </w:pPr>
          <w:hyperlink w:anchor="_Toc39246753" w:history="1">
            <w:r w:rsidR="000F2137" w:rsidRPr="00B81F59">
              <w:rPr>
                <w:rStyle w:val="Hyperlink"/>
                <w:noProof/>
              </w:rPr>
              <w:t>Appendix 4</w:t>
            </w:r>
            <w:r w:rsidR="000F2137" w:rsidRPr="00B81F59">
              <w:rPr>
                <w:rFonts w:eastAsiaTheme="minorEastAsia"/>
                <w:noProof/>
                <w:sz w:val="24"/>
                <w:lang w:eastAsia="zh-CN"/>
              </w:rPr>
              <w:tab/>
            </w:r>
            <w:r w:rsidR="000F2137" w:rsidRPr="00B81F59">
              <w:rPr>
                <w:rStyle w:val="Hyperlink"/>
                <w:noProof/>
              </w:rPr>
              <w:t>Other sources of information</w:t>
            </w:r>
            <w:r w:rsidR="000F2137" w:rsidRPr="00B81F59">
              <w:rPr>
                <w:noProof/>
                <w:webHidden/>
              </w:rPr>
              <w:tab/>
            </w:r>
            <w:r w:rsidR="000F2137" w:rsidRPr="00B81F59">
              <w:rPr>
                <w:noProof/>
                <w:webHidden/>
              </w:rPr>
              <w:fldChar w:fldCharType="begin"/>
            </w:r>
            <w:r w:rsidR="000F2137" w:rsidRPr="00B81F59">
              <w:rPr>
                <w:noProof/>
                <w:webHidden/>
              </w:rPr>
              <w:instrText xml:space="preserve"> PAGEREF _Toc39246753 \h </w:instrText>
            </w:r>
            <w:r w:rsidR="000F2137" w:rsidRPr="00B81F59">
              <w:rPr>
                <w:noProof/>
                <w:webHidden/>
              </w:rPr>
            </w:r>
            <w:r w:rsidR="000F2137" w:rsidRPr="00B81F59">
              <w:rPr>
                <w:noProof/>
                <w:webHidden/>
              </w:rPr>
              <w:fldChar w:fldCharType="separate"/>
            </w:r>
            <w:r w:rsidR="00063BD8">
              <w:rPr>
                <w:noProof/>
                <w:webHidden/>
              </w:rPr>
              <w:t>34</w:t>
            </w:r>
            <w:r w:rsidR="000F2137" w:rsidRPr="00B81F59">
              <w:rPr>
                <w:noProof/>
                <w:webHidden/>
              </w:rPr>
              <w:fldChar w:fldCharType="end"/>
            </w:r>
          </w:hyperlink>
        </w:p>
        <w:p w14:paraId="2E70BC9F" w14:textId="29C56359" w:rsidR="00DC4554" w:rsidRPr="00B81F59" w:rsidRDefault="00AA15EB" w:rsidP="00AA15EB">
          <w:pPr>
            <w:rPr>
              <w:rFonts w:cstheme="minorHAnsi"/>
            </w:rPr>
          </w:pPr>
          <w:r w:rsidRPr="00B81F59">
            <w:rPr>
              <w:b/>
              <w:bCs/>
              <w:noProof/>
            </w:rPr>
            <w:fldChar w:fldCharType="end"/>
          </w:r>
        </w:p>
      </w:sdtContent>
    </w:sdt>
    <w:p w14:paraId="76131557" w14:textId="188B11D0" w:rsidR="00005AE4" w:rsidRPr="00B81F59" w:rsidRDefault="00005AE4" w:rsidP="000F3901">
      <w:pPr>
        <w:shd w:val="clear" w:color="auto" w:fill="FFFFFF"/>
        <w:rPr>
          <w:rFonts w:cstheme="minorHAnsi"/>
          <w:color w:val="201F1E"/>
          <w:szCs w:val="22"/>
        </w:rPr>
      </w:pPr>
    </w:p>
    <w:p w14:paraId="2DBEDA99" w14:textId="77777777" w:rsidR="002D43EA" w:rsidRPr="00B81F59" w:rsidRDefault="002D43EA" w:rsidP="000F3901">
      <w:pPr>
        <w:rPr>
          <w:rFonts w:eastAsiaTheme="majorEastAsia" w:cstheme="minorHAnsi"/>
          <w:b/>
          <w:bCs/>
          <w:i/>
          <w:iCs/>
          <w:szCs w:val="26"/>
        </w:rPr>
      </w:pPr>
      <w:r w:rsidRPr="00B81F59">
        <w:rPr>
          <w:rFonts w:cstheme="minorHAnsi"/>
        </w:rPr>
        <w:br w:type="page"/>
      </w:r>
    </w:p>
    <w:p w14:paraId="0DD4DB1E" w14:textId="77777777" w:rsidR="002D43EA" w:rsidRPr="00B81F59" w:rsidRDefault="002D43EA" w:rsidP="00552AFF">
      <w:pPr>
        <w:pStyle w:val="Heading1"/>
      </w:pPr>
      <w:bookmarkStart w:id="3" w:name="_Toc39246707"/>
      <w:r w:rsidRPr="00B81F59">
        <w:lastRenderedPageBreak/>
        <w:t>Disclaimer</w:t>
      </w:r>
      <w:bookmarkEnd w:id="3"/>
    </w:p>
    <w:p w14:paraId="39E6BA38" w14:textId="77777777" w:rsidR="002D43EA" w:rsidRPr="00B81F59" w:rsidRDefault="002D43EA" w:rsidP="000F3901">
      <w:pPr>
        <w:rPr>
          <w:rFonts w:cstheme="minorHAnsi"/>
          <w:szCs w:val="22"/>
        </w:rPr>
      </w:pPr>
      <w:r w:rsidRPr="00B81F59">
        <w:rPr>
          <w:rFonts w:cstheme="minorHAnsi"/>
          <w:szCs w:val="22"/>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6382CDE5" w14:textId="77777777" w:rsidR="002D43EA" w:rsidRPr="00B81F59" w:rsidRDefault="002D43EA" w:rsidP="000F3901">
      <w:pPr>
        <w:rPr>
          <w:rFonts w:cstheme="minorHAnsi"/>
          <w:szCs w:val="22"/>
        </w:rPr>
      </w:pPr>
      <w:r w:rsidRPr="00B81F59">
        <w:rPr>
          <w:rFonts w:cstheme="minorHAnsi"/>
          <w:szCs w:val="22"/>
        </w:rPr>
        <w:t>The State shall in no way be liable, in negligence or howsoever, for any loss sustained or incurred by anyone relying on the information, even if such information is or turns out to be wrong, incomplete, out-of-date or misleading.</w:t>
      </w:r>
    </w:p>
    <w:p w14:paraId="2C21C0BB" w14:textId="77777777" w:rsidR="002D43EA" w:rsidRPr="00B81F59" w:rsidRDefault="002D43EA" w:rsidP="000F3901">
      <w:pPr>
        <w:rPr>
          <w:rFonts w:cstheme="minorHAnsi"/>
          <w:szCs w:val="22"/>
        </w:rPr>
      </w:pPr>
      <w:r w:rsidRPr="00B81F59">
        <w:rPr>
          <w:rFonts w:cstheme="minorHAnsi"/>
          <w:szCs w:val="22"/>
        </w:rPr>
        <w:t>In this disclaimer:</w:t>
      </w:r>
    </w:p>
    <w:p w14:paraId="25EB870C" w14:textId="77777777" w:rsidR="002D43EA" w:rsidRPr="00B81F59" w:rsidRDefault="002D43EA" w:rsidP="000F3901">
      <w:pPr>
        <w:rPr>
          <w:rFonts w:cstheme="minorHAnsi"/>
          <w:szCs w:val="22"/>
        </w:rPr>
      </w:pPr>
      <w:r w:rsidRPr="00B81F59">
        <w:rPr>
          <w:rFonts w:cstheme="minorHAnsi"/>
          <w:b/>
          <w:bCs/>
          <w:szCs w:val="22"/>
        </w:rPr>
        <w:t>State</w:t>
      </w:r>
      <w:r w:rsidRPr="00B81F59">
        <w:rPr>
          <w:rFonts w:cstheme="minorHAnsi"/>
          <w:szCs w:val="22"/>
        </w:rPr>
        <w:t xml:space="preserve"> means the State of Western Australia and includes every Minister, agent, agency, department, statutory body corporate and instrumentality thereof and each employee or agent of any of them. Information includes information, data, representations, advice, statements and opinions, expressly or implied set out in this publication.</w:t>
      </w:r>
    </w:p>
    <w:p w14:paraId="57A8AB47" w14:textId="77777777" w:rsidR="002D43EA" w:rsidRPr="00B81F59" w:rsidRDefault="002D43EA" w:rsidP="000F3901">
      <w:pPr>
        <w:rPr>
          <w:rFonts w:cstheme="minorHAnsi"/>
          <w:szCs w:val="22"/>
        </w:rPr>
      </w:pPr>
      <w:r w:rsidRPr="00B81F59">
        <w:rPr>
          <w:rFonts w:cstheme="minorHAnsi"/>
          <w:b/>
          <w:bCs/>
          <w:szCs w:val="22"/>
        </w:rPr>
        <w:t>Loss</w:t>
      </w:r>
      <w:r w:rsidRPr="00B81F59">
        <w:rPr>
          <w:rFonts w:cstheme="minorHAnsi"/>
          <w:szCs w:val="22"/>
        </w:rPr>
        <w:t xml:space="preserve"> includes loss, damage, liability, cost, expense, illness and injury (including death).</w:t>
      </w:r>
    </w:p>
    <w:p w14:paraId="7CBFAD6A" w14:textId="77777777" w:rsidR="002D43EA" w:rsidRPr="00B81F59" w:rsidRDefault="002D43EA" w:rsidP="00552AFF">
      <w:pPr>
        <w:pStyle w:val="Heading1"/>
      </w:pPr>
      <w:bookmarkStart w:id="4" w:name="_Toc39246708"/>
      <w:r w:rsidRPr="00B81F59">
        <w:t>Reference</w:t>
      </w:r>
      <w:bookmarkEnd w:id="4"/>
    </w:p>
    <w:p w14:paraId="606CA78E" w14:textId="77777777" w:rsidR="002D43EA" w:rsidRPr="00B81F59" w:rsidRDefault="002D43EA" w:rsidP="000F3901">
      <w:pPr>
        <w:rPr>
          <w:rFonts w:cstheme="minorHAnsi"/>
          <w:szCs w:val="22"/>
        </w:rPr>
      </w:pPr>
      <w:r w:rsidRPr="00B81F59">
        <w:rPr>
          <w:rFonts w:cstheme="minorHAnsi"/>
          <w:szCs w:val="22"/>
        </w:rPr>
        <w:t xml:space="preserve">Commission for Occupational Safety and Health, XXXXXXXXXXXX: Department of Mines, Industry Regulation and Safety </w:t>
      </w:r>
      <w:proofErr w:type="spellStart"/>
      <w:r w:rsidRPr="00B81F59">
        <w:rPr>
          <w:rFonts w:cstheme="minorHAnsi"/>
          <w:szCs w:val="22"/>
        </w:rPr>
        <w:t>XXpp</w:t>
      </w:r>
      <w:proofErr w:type="spellEnd"/>
      <w:r w:rsidRPr="00B81F59">
        <w:rPr>
          <w:rFonts w:cstheme="minorHAnsi"/>
          <w:szCs w:val="22"/>
        </w:rPr>
        <w:t>.</w:t>
      </w:r>
    </w:p>
    <w:p w14:paraId="4364C9BA" w14:textId="77777777" w:rsidR="002D43EA" w:rsidRPr="00B81F59" w:rsidRDefault="002D43EA" w:rsidP="000F3901">
      <w:pPr>
        <w:rPr>
          <w:rFonts w:cstheme="minorHAnsi"/>
          <w:szCs w:val="22"/>
        </w:rPr>
      </w:pPr>
      <w:r w:rsidRPr="00B81F59">
        <w:rPr>
          <w:rFonts w:cstheme="minorHAnsi"/>
          <w:szCs w:val="22"/>
        </w:rPr>
        <w:t>ISBN: XXXXXXXXXXXX (web)</w:t>
      </w:r>
    </w:p>
    <w:p w14:paraId="0C9BC7EE" w14:textId="77777777" w:rsidR="002D43EA" w:rsidRPr="00B81F59" w:rsidRDefault="002D43EA" w:rsidP="000F3901">
      <w:pPr>
        <w:rPr>
          <w:rFonts w:cstheme="minorHAnsi"/>
          <w:szCs w:val="22"/>
        </w:rPr>
      </w:pPr>
      <w:r w:rsidRPr="00B81F59">
        <w:rPr>
          <w:rFonts w:cstheme="minorHAnsi"/>
          <w:szCs w:val="22"/>
        </w:rPr>
        <w:t>© State of Western Australia (Department of Mines, Industry Regulation and Safety) 2020</w:t>
      </w:r>
    </w:p>
    <w:p w14:paraId="4F51A364" w14:textId="77777777" w:rsidR="002D43EA" w:rsidRPr="00B81F59" w:rsidRDefault="002D43EA" w:rsidP="000F3901">
      <w:pPr>
        <w:rPr>
          <w:rFonts w:cstheme="minorHAnsi"/>
          <w:szCs w:val="22"/>
        </w:rPr>
      </w:pPr>
      <w:r w:rsidRPr="00B81F59">
        <w:rPr>
          <w:rFonts w:cstheme="minorHAnsi"/>
          <w:szCs w:val="22"/>
        </w:rPr>
        <w:t>This publication can be available on request in other formats for people with special needs.</w:t>
      </w:r>
    </w:p>
    <w:p w14:paraId="09F61A6F" w14:textId="77777777" w:rsidR="002D43EA" w:rsidRPr="00B81F59" w:rsidRDefault="002D43EA" w:rsidP="000F3901">
      <w:pPr>
        <w:rPr>
          <w:rFonts w:cstheme="minorHAnsi"/>
          <w:szCs w:val="22"/>
        </w:rPr>
      </w:pPr>
      <w:r w:rsidRPr="00B81F59">
        <w:rPr>
          <w:rFonts w:cstheme="minorHAnsi"/>
          <w:szCs w:val="22"/>
        </w:rPr>
        <w:t>Further details of safety publications can be obtained by contacting:</w:t>
      </w:r>
    </w:p>
    <w:p w14:paraId="4160C567" w14:textId="77777777" w:rsidR="002D43EA" w:rsidRPr="00B81F59" w:rsidRDefault="002D43EA" w:rsidP="000F3901">
      <w:pPr>
        <w:rPr>
          <w:rFonts w:cstheme="minorHAnsi"/>
          <w:szCs w:val="22"/>
        </w:rPr>
      </w:pPr>
      <w:r w:rsidRPr="00B81F59">
        <w:rPr>
          <w:rFonts w:cstheme="minorHAnsi"/>
          <w:szCs w:val="22"/>
        </w:rPr>
        <w:t>Department of Mines, Industry Regulation and Safety</w:t>
      </w:r>
    </w:p>
    <w:p w14:paraId="3881D949" w14:textId="77777777" w:rsidR="002D43EA" w:rsidRPr="00B81F59" w:rsidRDefault="002D43EA" w:rsidP="000F3901">
      <w:pPr>
        <w:rPr>
          <w:rFonts w:cstheme="minorHAnsi"/>
          <w:szCs w:val="22"/>
        </w:rPr>
      </w:pPr>
      <w:r w:rsidRPr="00B81F59">
        <w:rPr>
          <w:rFonts w:cstheme="minorHAnsi"/>
          <w:szCs w:val="22"/>
        </w:rPr>
        <w:t>303 Sevenoaks Street</w:t>
      </w:r>
    </w:p>
    <w:p w14:paraId="68798954" w14:textId="77777777" w:rsidR="002D43EA" w:rsidRPr="00B81F59" w:rsidRDefault="002D43EA" w:rsidP="000F3901">
      <w:pPr>
        <w:rPr>
          <w:rFonts w:cstheme="minorHAnsi"/>
          <w:szCs w:val="22"/>
        </w:rPr>
      </w:pPr>
      <w:r w:rsidRPr="00B81F59">
        <w:rPr>
          <w:rFonts w:cstheme="minorHAnsi"/>
          <w:szCs w:val="22"/>
        </w:rPr>
        <w:t>Cannington WA 6107</w:t>
      </w:r>
    </w:p>
    <w:p w14:paraId="1996441E" w14:textId="77777777" w:rsidR="002D43EA" w:rsidRPr="00B81F59" w:rsidRDefault="002D43EA" w:rsidP="000F3901">
      <w:pPr>
        <w:rPr>
          <w:rFonts w:cstheme="minorHAnsi"/>
          <w:szCs w:val="22"/>
        </w:rPr>
      </w:pPr>
      <w:r w:rsidRPr="00B81F59">
        <w:rPr>
          <w:rFonts w:cstheme="minorHAnsi"/>
          <w:szCs w:val="22"/>
        </w:rPr>
        <w:t>Telephone: +1300 307 877 (general enquiries)</w:t>
      </w:r>
    </w:p>
    <w:p w14:paraId="34BFFC41" w14:textId="77777777" w:rsidR="002D43EA" w:rsidRPr="00B81F59" w:rsidRDefault="002D43EA" w:rsidP="000F3901">
      <w:pPr>
        <w:rPr>
          <w:rFonts w:cstheme="minorHAnsi"/>
          <w:szCs w:val="22"/>
        </w:rPr>
      </w:pPr>
      <w:r w:rsidRPr="00B81F59">
        <w:rPr>
          <w:rFonts w:cstheme="minorHAnsi"/>
          <w:szCs w:val="22"/>
        </w:rPr>
        <w:t>NRS: 13 36 77</w:t>
      </w:r>
    </w:p>
    <w:p w14:paraId="443D1CC9" w14:textId="77777777" w:rsidR="002D43EA" w:rsidRPr="00B81F59" w:rsidRDefault="002D43EA" w:rsidP="000F3901">
      <w:pPr>
        <w:rPr>
          <w:rFonts w:cstheme="minorHAnsi"/>
          <w:szCs w:val="22"/>
        </w:rPr>
      </w:pPr>
      <w:r w:rsidRPr="00B81F59">
        <w:rPr>
          <w:rFonts w:cstheme="minorHAnsi"/>
          <w:szCs w:val="22"/>
        </w:rPr>
        <w:t>Email: safety@dmirs.wa.gov.au (general enquiries)</w:t>
      </w:r>
    </w:p>
    <w:p w14:paraId="77861652" w14:textId="77777777" w:rsidR="002D43EA" w:rsidRPr="00B81F59" w:rsidRDefault="002D43EA" w:rsidP="000F3901">
      <w:pPr>
        <w:rPr>
          <w:rFonts w:cstheme="minorHAnsi"/>
          <w:spacing w:val="-2"/>
          <w:szCs w:val="22"/>
        </w:rPr>
      </w:pPr>
      <w:r w:rsidRPr="00B81F59">
        <w:rPr>
          <w:rFonts w:cstheme="minorHAnsi"/>
          <w:spacing w:val="-2"/>
          <w:szCs w:val="22"/>
        </w:rPr>
        <w:t>Under this licence, with the exception of the Government of Western Australia Coat of Arms, the Department’s logo, any material protected by a trade mark or license and where otherwise noted, you are free, without having to seek our permission, to use this publication in accordance with the licence terms.</w:t>
      </w:r>
    </w:p>
    <w:p w14:paraId="6E1336AE" w14:textId="77777777" w:rsidR="002D43EA" w:rsidRPr="00B81F59" w:rsidRDefault="002D43EA" w:rsidP="000F3901">
      <w:pPr>
        <w:rPr>
          <w:rFonts w:cstheme="minorHAnsi"/>
          <w:szCs w:val="22"/>
        </w:rPr>
      </w:pPr>
      <w:r w:rsidRPr="00B81F59">
        <w:rPr>
          <w:rFonts w:cstheme="minorHAnsi"/>
          <w:szCs w:val="22"/>
        </w:rPr>
        <w:t>We also request that you observe and retain any copyright or related notices that may accompany this material as part of the attribution. This is also a requirement of the Creative Commons Licences.</w:t>
      </w:r>
    </w:p>
    <w:p w14:paraId="7225AAD1" w14:textId="77777777" w:rsidR="002D43EA" w:rsidRPr="00B81F59" w:rsidRDefault="002D43EA" w:rsidP="000F3901">
      <w:pPr>
        <w:rPr>
          <w:rFonts w:cstheme="minorHAnsi"/>
          <w:szCs w:val="22"/>
        </w:rPr>
      </w:pPr>
      <w:r w:rsidRPr="00B81F59">
        <w:rPr>
          <w:rFonts w:cstheme="minorHAnsi"/>
          <w:szCs w:val="22"/>
        </w:rPr>
        <w:t>Under this licence, you are free, without having to seek our permission, to use this publication in accordance with the licence terms.</w:t>
      </w:r>
    </w:p>
    <w:p w14:paraId="2A47A32D" w14:textId="04A921C6" w:rsidR="00744B82" w:rsidRPr="00B81F59" w:rsidRDefault="002D43EA" w:rsidP="000F3901">
      <w:pPr>
        <w:rPr>
          <w:rFonts w:cstheme="minorHAnsi"/>
          <w:szCs w:val="22"/>
        </w:rPr>
      </w:pPr>
      <w:r w:rsidRPr="00B81F59">
        <w:rPr>
          <w:rFonts w:cstheme="minorHAnsi"/>
          <w:szCs w:val="22"/>
        </w:rPr>
        <w:t>We also request that you observe and retain any copyright or related notices that may accompany this material as part of the attribution. This is also a requirement of the Creative Commons Licences.</w:t>
      </w:r>
    </w:p>
    <w:p w14:paraId="04C4111C" w14:textId="77777777" w:rsidR="00317A7A" w:rsidRPr="00B81F59" w:rsidRDefault="002D43EA" w:rsidP="000F3901">
      <w:pPr>
        <w:rPr>
          <w:rStyle w:val="Hyperlink"/>
          <w:rFonts w:cstheme="minorHAnsi"/>
          <w:szCs w:val="22"/>
        </w:rPr>
      </w:pPr>
      <w:r w:rsidRPr="00B81F59">
        <w:rPr>
          <w:rFonts w:cstheme="minorHAnsi"/>
          <w:szCs w:val="22"/>
        </w:rPr>
        <w:t xml:space="preserve">For more information on this licence, visit </w:t>
      </w:r>
      <w:hyperlink r:id="rId14" w:history="1">
        <w:r w:rsidRPr="00B81F59">
          <w:rPr>
            <w:rStyle w:val="Hyperlink"/>
            <w:rFonts w:cstheme="minorHAnsi"/>
            <w:szCs w:val="22"/>
          </w:rPr>
          <w:t>creativecommons.org/licenses/by/4.0/</w:t>
        </w:r>
        <w:proofErr w:type="spellStart"/>
        <w:r w:rsidRPr="00B81F59">
          <w:rPr>
            <w:rStyle w:val="Hyperlink"/>
            <w:rFonts w:cstheme="minorHAnsi"/>
            <w:szCs w:val="22"/>
          </w:rPr>
          <w:t>legalcode</w:t>
        </w:r>
        <w:proofErr w:type="spellEnd"/>
      </w:hyperlink>
    </w:p>
    <w:p w14:paraId="78047DDB" w14:textId="70D10B60" w:rsidR="002D43EA" w:rsidRPr="00B81F59" w:rsidRDefault="002D43EA" w:rsidP="000F3901">
      <w:pPr>
        <w:rPr>
          <w:rFonts w:cstheme="minorHAnsi"/>
          <w:szCs w:val="22"/>
        </w:rPr>
      </w:pPr>
      <w:r w:rsidRPr="00B81F59">
        <w:rPr>
          <w:rFonts w:cstheme="minorHAnsi"/>
          <w:szCs w:val="22"/>
        </w:rPr>
        <w:br w:type="page"/>
      </w:r>
    </w:p>
    <w:p w14:paraId="5F5D33F1" w14:textId="77777777" w:rsidR="002D43EA" w:rsidRPr="00B81F59" w:rsidRDefault="002D43EA" w:rsidP="00F839BC">
      <w:pPr>
        <w:pStyle w:val="Heading1"/>
      </w:pPr>
      <w:bookmarkStart w:id="5" w:name="_Toc39246709"/>
      <w:r w:rsidRPr="00B81F59">
        <w:lastRenderedPageBreak/>
        <w:t>Foreword</w:t>
      </w:r>
      <w:bookmarkEnd w:id="5"/>
    </w:p>
    <w:p w14:paraId="159E9F5C" w14:textId="77777777" w:rsidR="002D43EA" w:rsidRPr="00B81F59" w:rsidRDefault="002D43EA" w:rsidP="000F3901">
      <w:pPr>
        <w:rPr>
          <w:rFonts w:cstheme="minorHAnsi"/>
          <w:szCs w:val="22"/>
        </w:rPr>
      </w:pPr>
      <w:r w:rsidRPr="00B81F59">
        <w:rPr>
          <w:rFonts w:cstheme="minorHAnsi"/>
          <w:szCs w:val="22"/>
        </w:rPr>
        <w:t xml:space="preserve">This code of practice is issued by the Commission for Occupational Safety and Health, under provisions of the </w:t>
      </w:r>
      <w:r w:rsidRPr="00B81F59">
        <w:rPr>
          <w:rFonts w:cstheme="minorHAnsi"/>
          <w:i/>
          <w:szCs w:val="22"/>
        </w:rPr>
        <w:t xml:space="preserve">Occupational Safety and Health Act 1984 </w:t>
      </w:r>
      <w:r w:rsidRPr="00B81F59">
        <w:rPr>
          <w:rFonts w:cstheme="minorHAnsi"/>
          <w:szCs w:val="22"/>
        </w:rPr>
        <w:t>(the OSH Act). The introduction of the OSH Act enabled the establishment of the Commission. It comprises representatives of employers, unions and government, as well as experts, and has the function of developing the occupational safety and health legislation and supporting guidance material, and making recommendations to the Minister for Mines and Petroleum; Commerce and Industrial Relations for their implementation. To fulfil its functions, the Commission is empowered to establish advisory committees, hold public inquiries and publish and disseminate information.</w:t>
      </w:r>
    </w:p>
    <w:p w14:paraId="01545B1A" w14:textId="7E128516" w:rsidR="002D43EA" w:rsidRPr="00B81F59" w:rsidRDefault="002D43EA" w:rsidP="000F3901">
      <w:pPr>
        <w:rPr>
          <w:rFonts w:cstheme="minorHAnsi"/>
          <w:szCs w:val="22"/>
        </w:rPr>
      </w:pPr>
      <w:r w:rsidRPr="00B81F59">
        <w:rPr>
          <w:rFonts w:cstheme="minorHAnsi"/>
          <w:szCs w:val="22"/>
        </w:rPr>
        <w:t>The Commission’s objective is to promote comprehensive and practical preventive strategies that improve the working environment of Western Australians. This code of practice has been developed through a tripartite consultative process and the views of employers and unions, along with those of</w:t>
      </w:r>
      <w:r w:rsidR="00744B82" w:rsidRPr="00B81F59">
        <w:rPr>
          <w:rFonts w:cstheme="minorHAnsi"/>
          <w:szCs w:val="22"/>
        </w:rPr>
        <w:t xml:space="preserve"> </w:t>
      </w:r>
      <w:r w:rsidRPr="00B81F59">
        <w:rPr>
          <w:rFonts w:cstheme="minorHAnsi"/>
          <w:szCs w:val="22"/>
        </w:rPr>
        <w:t>government and experts have been considered.</w:t>
      </w:r>
    </w:p>
    <w:p w14:paraId="4A537FA9" w14:textId="77777777" w:rsidR="005B4D9C" w:rsidRPr="00B81F59" w:rsidRDefault="005B4D9C" w:rsidP="002E6C58">
      <w:pPr>
        <w:pStyle w:val="Heading2"/>
      </w:pPr>
      <w:bookmarkStart w:id="6" w:name="_Toc39246710"/>
      <w:r w:rsidRPr="00B81F59">
        <w:t>Legislative framework for occupational safety and health</w:t>
      </w:r>
      <w:bookmarkEnd w:id="6"/>
    </w:p>
    <w:p w14:paraId="00555183" w14:textId="77777777" w:rsidR="005B4D9C" w:rsidRPr="00B81F59" w:rsidRDefault="005B4D9C" w:rsidP="002E6C58">
      <w:pPr>
        <w:pStyle w:val="Heading3"/>
        <w:rPr>
          <w:i/>
          <w:iCs/>
        </w:rPr>
      </w:pPr>
      <w:bookmarkStart w:id="7" w:name="_Toc39246711"/>
      <w:r w:rsidRPr="00B81F59">
        <w:rPr>
          <w:i/>
          <w:iCs/>
        </w:rPr>
        <w:t>Occupational Safety and Health Act 1984</w:t>
      </w:r>
      <w:bookmarkEnd w:id="7"/>
    </w:p>
    <w:p w14:paraId="6424BD45" w14:textId="77777777" w:rsidR="005B4D9C" w:rsidRPr="00B81F59" w:rsidRDefault="005B4D9C" w:rsidP="000F3901">
      <w:pPr>
        <w:rPr>
          <w:rFonts w:cstheme="minorHAnsi"/>
          <w:szCs w:val="22"/>
        </w:rPr>
      </w:pPr>
      <w:r w:rsidRPr="00B81F59">
        <w:rPr>
          <w:rFonts w:cstheme="minorHAnsi"/>
          <w:szCs w:val="22"/>
        </w:rPr>
        <w:t>The OSH Act provides for the promotion, co-ordination, administration and enforcement of occupational safety and health in Western Australia. It applies to all workplaces with the exception of mining and petroleum.</w:t>
      </w:r>
    </w:p>
    <w:p w14:paraId="707DE020" w14:textId="77777777" w:rsidR="005B4D9C" w:rsidRPr="00B81F59" w:rsidRDefault="005B4D9C" w:rsidP="000F3901">
      <w:pPr>
        <w:rPr>
          <w:rFonts w:cstheme="minorHAnsi"/>
          <w:szCs w:val="22"/>
        </w:rPr>
      </w:pPr>
      <w:r w:rsidRPr="00B81F59">
        <w:rPr>
          <w:rFonts w:cstheme="minorHAnsi"/>
          <w:szCs w:val="22"/>
        </w:rPr>
        <w:t>With the objective of preventing occupational injuries and diseases, the OSH Act places certain duties on employers, employees, self-employed people, manufacturers, designers, importers and suppliers. These broad duties are supported by further legislation, commonly referred to as regulations, together with non</w:t>
      </w:r>
      <w:r w:rsidRPr="00B81F59">
        <w:rPr>
          <w:rFonts w:cstheme="minorHAnsi"/>
          <w:szCs w:val="22"/>
        </w:rPr>
        <w:noBreakHyphen/>
        <w:t xml:space="preserve">statutory codes of practice and guidance notes. </w:t>
      </w:r>
    </w:p>
    <w:p w14:paraId="280C0E9B" w14:textId="77777777" w:rsidR="005B4D9C" w:rsidRPr="00B81F59" w:rsidRDefault="00803696" w:rsidP="000F3901">
      <w:pPr>
        <w:rPr>
          <w:rFonts w:cstheme="minorHAnsi"/>
          <w:szCs w:val="22"/>
        </w:rPr>
      </w:pPr>
      <w:hyperlink r:id="rId15" w:history="1">
        <w:r w:rsidR="005B4D9C" w:rsidRPr="00B81F59">
          <w:rPr>
            <w:rStyle w:val="Hyperlink"/>
            <w:rFonts w:cstheme="minorHAnsi"/>
            <w:szCs w:val="22"/>
          </w:rPr>
          <w:t>https://www.legislation.wa.gov.au/legislation/statutes.nsf/law_a555.html</w:t>
        </w:r>
      </w:hyperlink>
    </w:p>
    <w:p w14:paraId="71992832" w14:textId="77777777" w:rsidR="005B4D9C" w:rsidRPr="00B81F59" w:rsidRDefault="005B4D9C" w:rsidP="002E6C58">
      <w:pPr>
        <w:pStyle w:val="Heading3"/>
      </w:pPr>
      <w:bookmarkStart w:id="8" w:name="_Toc39246712"/>
      <w:r w:rsidRPr="00B81F59">
        <w:t>Occupational Safety and Health Regulations 1996</w:t>
      </w:r>
      <w:bookmarkEnd w:id="8"/>
    </w:p>
    <w:p w14:paraId="1BA808D7" w14:textId="77777777" w:rsidR="005B4D9C" w:rsidRPr="00B81F59" w:rsidRDefault="005B4D9C" w:rsidP="000F3901">
      <w:pPr>
        <w:rPr>
          <w:rFonts w:cstheme="minorHAnsi"/>
          <w:szCs w:val="22"/>
        </w:rPr>
      </w:pPr>
      <w:r w:rsidRPr="00B81F59">
        <w:rPr>
          <w:rFonts w:cstheme="minorHAnsi"/>
          <w:szCs w:val="22"/>
        </w:rPr>
        <w:t>The Occupational Safety and Health Regulations 1996 (the OSH Regulations) set out specific requirements of the legislation. They prescribe minimum standards and have a general application, or define specific requirements related to a particular hazard or type of work. They may allow licensing or granting of approvals and certificates.</w:t>
      </w:r>
    </w:p>
    <w:p w14:paraId="1867F18E" w14:textId="77777777" w:rsidR="005B4D9C" w:rsidRPr="00B81F59" w:rsidRDefault="005B4D9C" w:rsidP="000F3901">
      <w:pPr>
        <w:rPr>
          <w:rFonts w:cstheme="minorHAnsi"/>
          <w:szCs w:val="22"/>
        </w:rPr>
      </w:pPr>
      <w:r w:rsidRPr="00B81F59">
        <w:rPr>
          <w:rFonts w:cstheme="minorHAnsi"/>
          <w:szCs w:val="22"/>
        </w:rPr>
        <w:t>If there is a regulation about a risk in the OSH Regulations, it must be complied with.</w:t>
      </w:r>
    </w:p>
    <w:p w14:paraId="66AA9912" w14:textId="77777777" w:rsidR="005B4D9C" w:rsidRPr="00B81F59" w:rsidRDefault="00803696" w:rsidP="000F3901">
      <w:pPr>
        <w:rPr>
          <w:rFonts w:cstheme="minorHAnsi"/>
          <w:szCs w:val="22"/>
        </w:rPr>
      </w:pPr>
      <w:hyperlink r:id="rId16" w:history="1">
        <w:r w:rsidR="005B4D9C" w:rsidRPr="00B81F59">
          <w:rPr>
            <w:rStyle w:val="Hyperlink"/>
            <w:rFonts w:cstheme="minorHAnsi"/>
            <w:szCs w:val="22"/>
          </w:rPr>
          <w:t>https://www.legislation.wa.gov.au/legislation/statutes.nsf/law_s4665.html</w:t>
        </w:r>
      </w:hyperlink>
    </w:p>
    <w:p w14:paraId="39BF2221" w14:textId="77777777" w:rsidR="005B4D9C" w:rsidRPr="00B81F59" w:rsidRDefault="005B4D9C" w:rsidP="002E6C58">
      <w:pPr>
        <w:pStyle w:val="Heading3"/>
      </w:pPr>
      <w:bookmarkStart w:id="9" w:name="_Toc39246713"/>
      <w:r w:rsidRPr="00B81F59">
        <w:t>Codes of practice published under the OSH Act</w:t>
      </w:r>
      <w:bookmarkEnd w:id="9"/>
    </w:p>
    <w:p w14:paraId="748D169D" w14:textId="77777777" w:rsidR="005B4D9C" w:rsidRPr="00B81F59" w:rsidRDefault="005B4D9C" w:rsidP="000F3901">
      <w:pPr>
        <w:rPr>
          <w:rFonts w:cstheme="minorHAnsi"/>
          <w:szCs w:val="22"/>
        </w:rPr>
      </w:pPr>
      <w:r w:rsidRPr="00B81F59">
        <w:rPr>
          <w:rFonts w:cstheme="minorHAnsi"/>
          <w:szCs w:val="22"/>
        </w:rPr>
        <w:t>Codes of practice published under the OSH Act provide practical guidance on how to comply with a general duty or specific duties under the legislation. Codes of practice may contain explanatory information. However, the preventive strategies outlined do not represent the only acceptable means of achieving a certain standard.</w:t>
      </w:r>
    </w:p>
    <w:p w14:paraId="63A981F0" w14:textId="77777777" w:rsidR="005B4D9C" w:rsidRPr="00B81F59" w:rsidRDefault="005B4D9C" w:rsidP="000F3901">
      <w:pPr>
        <w:rPr>
          <w:rFonts w:cstheme="minorHAnsi"/>
          <w:szCs w:val="22"/>
        </w:rPr>
      </w:pPr>
      <w:r w:rsidRPr="00B81F59">
        <w:rPr>
          <w:rFonts w:cstheme="minorHAnsi"/>
          <w:szCs w:val="22"/>
        </w:rPr>
        <w:t>A code of practice does not have the same legal force as a regulation and is not sufficient reason, of itself, for prosecution under the legislation, but it may be used by courts as a standard when assessing other methods or practices used.</w:t>
      </w:r>
    </w:p>
    <w:p w14:paraId="78EACC98" w14:textId="77777777" w:rsidR="005B4D9C" w:rsidRPr="00B81F59" w:rsidRDefault="005B4D9C" w:rsidP="000F3901">
      <w:pPr>
        <w:rPr>
          <w:rFonts w:cstheme="minorHAnsi"/>
          <w:szCs w:val="22"/>
        </w:rPr>
      </w:pPr>
      <w:r w:rsidRPr="00B81F59">
        <w:rPr>
          <w:rFonts w:cstheme="minorHAnsi"/>
          <w:szCs w:val="22"/>
        </w:rPr>
        <w:t>If there is a code of practice about a risk, either:</w:t>
      </w:r>
    </w:p>
    <w:p w14:paraId="62B7DF73" w14:textId="3225FE3E" w:rsidR="005B4D9C" w:rsidRPr="00B81F59" w:rsidRDefault="005B4D9C" w:rsidP="00064747">
      <w:pPr>
        <w:pStyle w:val="ListBullet"/>
      </w:pPr>
      <w:r w:rsidRPr="00B81F59">
        <w:t>do what the code of practice says</w:t>
      </w:r>
      <w:r w:rsidR="004A2E40" w:rsidRPr="00B81F59">
        <w:t>, or</w:t>
      </w:r>
    </w:p>
    <w:p w14:paraId="43041EE9" w14:textId="77777777" w:rsidR="005B4D9C" w:rsidRPr="00B81F59" w:rsidRDefault="005B4D9C" w:rsidP="00064747">
      <w:pPr>
        <w:pStyle w:val="ListBullet"/>
      </w:pPr>
      <w:r w:rsidRPr="00B81F59">
        <w:t>adopt and follow another way that gives the same level of protection against the risk.</w:t>
      </w:r>
    </w:p>
    <w:p w14:paraId="1022AC36" w14:textId="77777777" w:rsidR="005B4D9C" w:rsidRPr="00B81F59" w:rsidRDefault="005B4D9C" w:rsidP="000F3901">
      <w:pPr>
        <w:rPr>
          <w:rFonts w:cstheme="minorHAnsi"/>
          <w:szCs w:val="22"/>
        </w:rPr>
      </w:pPr>
      <w:r w:rsidRPr="00B81F59">
        <w:rPr>
          <w:rFonts w:cstheme="minorHAnsi"/>
          <w:szCs w:val="22"/>
        </w:rPr>
        <w:t>If there is no regulation or code of practice about a risk, choose an appropriate way and take reasonable precautions and exercise proper diligence to ensure obligations are met.</w:t>
      </w:r>
    </w:p>
    <w:p w14:paraId="1D3545BF" w14:textId="77777777" w:rsidR="005B4D9C" w:rsidRPr="00B81F59" w:rsidRDefault="005B4D9C" w:rsidP="000F3901">
      <w:pPr>
        <w:rPr>
          <w:rFonts w:cstheme="minorHAnsi"/>
          <w:i/>
          <w:iCs/>
          <w:szCs w:val="22"/>
        </w:rPr>
      </w:pPr>
      <w:r w:rsidRPr="00B81F59">
        <w:rPr>
          <w:rFonts w:cstheme="minorHAnsi"/>
          <w:i/>
          <w:iCs/>
          <w:szCs w:val="22"/>
        </w:rPr>
        <w:lastRenderedPageBreak/>
        <w:t>Note: There may be additional risks at the workplace not specifically addressed in this code of practice. The OSH Act requires identification and assessment of them and implementation of control measures to prevent or minimise risk.</w:t>
      </w:r>
    </w:p>
    <w:p w14:paraId="1B459460" w14:textId="7DEF887B" w:rsidR="009767E2" w:rsidRPr="00B81F59" w:rsidRDefault="009767E2" w:rsidP="005E3E6D">
      <w:pPr>
        <w:pStyle w:val="Heading1"/>
      </w:pPr>
      <w:bookmarkStart w:id="10" w:name="_Toc39246714"/>
      <w:r w:rsidRPr="00B81F59">
        <w:t>Scope</w:t>
      </w:r>
      <w:bookmarkEnd w:id="10"/>
      <w:r w:rsidRPr="00B81F59">
        <w:t xml:space="preserve"> </w:t>
      </w:r>
    </w:p>
    <w:p w14:paraId="5759E7C3" w14:textId="1E955880" w:rsidR="009767E2" w:rsidRPr="00B81F59" w:rsidRDefault="009767E2" w:rsidP="003226D1">
      <w:r w:rsidRPr="00B81F59">
        <w:t xml:space="preserve">The </w:t>
      </w:r>
      <w:r w:rsidR="00D73342" w:rsidRPr="00B81F59">
        <w:t xml:space="preserve">code </w:t>
      </w:r>
      <w:r w:rsidRPr="00B81F59">
        <w:t>focuses on the general principles appl</w:t>
      </w:r>
      <w:r w:rsidR="009D4ED2">
        <w:t>ied</w:t>
      </w:r>
      <w:r w:rsidRPr="00B81F59">
        <w:t xml:space="preserve"> to the prevention and management of violence</w:t>
      </w:r>
      <w:r w:rsidR="00D73342" w:rsidRPr="00B81F59">
        <w:t xml:space="preserve"> and </w:t>
      </w:r>
      <w:r w:rsidRPr="00B81F59">
        <w:t xml:space="preserve">aggression in the workplace. The intent of this </w:t>
      </w:r>
      <w:r w:rsidR="00D73342" w:rsidRPr="00B81F59">
        <w:t xml:space="preserve">code </w:t>
      </w:r>
      <w:r w:rsidRPr="00B81F59">
        <w:t>is to provide practical guidance for workplaces where people may be exposed to various forms of workplace violence and aggression including physical assault, verbal abuse, threats, intimidation</w:t>
      </w:r>
      <w:r w:rsidR="00D73342" w:rsidRPr="00B81F59">
        <w:t xml:space="preserve"> and </w:t>
      </w:r>
      <w:r w:rsidRPr="00B81F59">
        <w:t>harassment.</w:t>
      </w:r>
    </w:p>
    <w:p w14:paraId="5988F9E1" w14:textId="72172B93" w:rsidR="00D64629" w:rsidRPr="00B81F59" w:rsidRDefault="009767E2" w:rsidP="003226D1">
      <w:r w:rsidRPr="00B81F59">
        <w:t xml:space="preserve">The guidance in this </w:t>
      </w:r>
      <w:r w:rsidR="00D73342" w:rsidRPr="00B81F59">
        <w:t xml:space="preserve">code </w:t>
      </w:r>
      <w:r w:rsidRPr="00B81F59">
        <w:t xml:space="preserve">of </w:t>
      </w:r>
      <w:r w:rsidR="00D73342" w:rsidRPr="00B81F59">
        <w:t xml:space="preserve">practice </w:t>
      </w:r>
      <w:r w:rsidRPr="00B81F59">
        <w:t xml:space="preserve">should be considered in conjunction with the general duties in the </w:t>
      </w:r>
      <w:r w:rsidRPr="00B81F59">
        <w:rPr>
          <w:i/>
          <w:iCs/>
        </w:rPr>
        <w:t>Occupational Safety and Health Act 1984</w:t>
      </w:r>
      <w:r w:rsidRPr="00B81F59">
        <w:t xml:space="preserve">. </w:t>
      </w:r>
    </w:p>
    <w:p w14:paraId="0607B4EA" w14:textId="77777777" w:rsidR="009767E2" w:rsidRPr="00B81F59" w:rsidRDefault="009767E2" w:rsidP="005E3E6D">
      <w:pPr>
        <w:pStyle w:val="Heading1"/>
      </w:pPr>
      <w:bookmarkStart w:id="11" w:name="_Toc39246715"/>
      <w:r w:rsidRPr="00B81F59">
        <w:t>Who should use this code of practice?</w:t>
      </w:r>
      <w:bookmarkEnd w:id="11"/>
    </w:p>
    <w:p w14:paraId="70B43B96" w14:textId="7FB1C535" w:rsidR="009767E2" w:rsidRPr="00B81F59" w:rsidRDefault="009767E2" w:rsidP="003226D1">
      <w:r w:rsidRPr="00B81F59">
        <w:t xml:space="preserve">Everyone who has a duty to prevent, </w:t>
      </w:r>
      <w:r w:rsidR="00770397">
        <w:t xml:space="preserve">so </w:t>
      </w:r>
      <w:r w:rsidRPr="00B81F59">
        <w:t xml:space="preserve">as far as practicable, hazards at workplaces should use this </w:t>
      </w:r>
      <w:r w:rsidR="00D73342" w:rsidRPr="00B81F59">
        <w:t>code</w:t>
      </w:r>
      <w:r w:rsidRPr="00B81F59">
        <w:t>. This includes employers, employees, self-employed people, safety and health representatives and safety and health committees.</w:t>
      </w:r>
    </w:p>
    <w:p w14:paraId="4D5EEDBD" w14:textId="77777777" w:rsidR="009767E2" w:rsidRPr="00B81F59" w:rsidRDefault="009767E2" w:rsidP="005E3E6D">
      <w:pPr>
        <w:pStyle w:val="Heading1"/>
      </w:pPr>
      <w:bookmarkStart w:id="12" w:name="_Toc39246716"/>
      <w:r w:rsidRPr="00B81F59">
        <w:t>Using this code of practice</w:t>
      </w:r>
      <w:bookmarkEnd w:id="12"/>
    </w:p>
    <w:p w14:paraId="4DD35C6D" w14:textId="1478F73E" w:rsidR="009767E2" w:rsidRPr="00B81F59" w:rsidRDefault="009767E2" w:rsidP="003226D1">
      <w:r w:rsidRPr="00B81F59">
        <w:t xml:space="preserve">Violence and aggression are present in situations where </w:t>
      </w:r>
      <w:r w:rsidR="00BE0AE5" w:rsidRPr="00B81F59">
        <w:t>employee</w:t>
      </w:r>
      <w:r w:rsidRPr="00B81F59">
        <w:t xml:space="preserve">s and other people are threatened, attacked or assaulted at work. </w:t>
      </w:r>
      <w:r w:rsidR="00770397">
        <w:t>Violence and aggression are defined in section 1 of this code of practice.</w:t>
      </w:r>
    </w:p>
    <w:p w14:paraId="408DA999" w14:textId="2A750EED" w:rsidR="009767E2" w:rsidRPr="00B81F59" w:rsidRDefault="009767E2" w:rsidP="003226D1">
      <w:r w:rsidRPr="00B81F59">
        <w:t xml:space="preserve">This </w:t>
      </w:r>
      <w:r w:rsidR="001128C6" w:rsidRPr="00B81F59">
        <w:t xml:space="preserve">code of practice </w:t>
      </w:r>
      <w:r w:rsidRPr="00B81F59">
        <w:t>includes information on hazard identification and risk assessment for incidents involving violence and aggression.</w:t>
      </w:r>
    </w:p>
    <w:p w14:paraId="15B030EB" w14:textId="77777777" w:rsidR="009767E2" w:rsidRPr="00B81F59" w:rsidRDefault="009767E2" w:rsidP="003226D1">
      <w:r w:rsidRPr="00B81F59">
        <w:t>A checklist is provided that can be used to identify areas for improvement in the way your workplace manages violence and aggression.</w:t>
      </w:r>
    </w:p>
    <w:p w14:paraId="23517526" w14:textId="64451DAE" w:rsidR="009767E2" w:rsidRPr="00B81F59" w:rsidRDefault="009767E2" w:rsidP="003226D1">
      <w:r w:rsidRPr="00B81F59">
        <w:t xml:space="preserve">The appendices at the end of the </w:t>
      </w:r>
      <w:r w:rsidR="003A25E9" w:rsidRPr="00B81F59">
        <w:t xml:space="preserve">code </w:t>
      </w:r>
      <w:r w:rsidRPr="00B81F59">
        <w:t xml:space="preserve">of </w:t>
      </w:r>
      <w:r w:rsidR="003A25E9" w:rsidRPr="00B81F59">
        <w:t xml:space="preserve">practice </w:t>
      </w:r>
      <w:r w:rsidR="00295268" w:rsidRPr="00B81F59">
        <w:t>provide</w:t>
      </w:r>
      <w:r w:rsidR="00AC76E5" w:rsidRPr="00B81F59">
        <w:t xml:space="preserve"> </w:t>
      </w:r>
      <w:r w:rsidR="00295268" w:rsidRPr="00B81F59">
        <w:t xml:space="preserve">examples of risks managed using the hierarchy of control, and </w:t>
      </w:r>
      <w:r w:rsidR="00AC76E5" w:rsidRPr="00B81F59">
        <w:t>list</w:t>
      </w:r>
      <w:r w:rsidRPr="00B81F59">
        <w:t xml:space="preserve"> relevant legislation and other sources of information.</w:t>
      </w:r>
    </w:p>
    <w:p w14:paraId="2994BBD0" w14:textId="77777777" w:rsidR="004101C2" w:rsidRPr="00B81F59" w:rsidRDefault="004101C2" w:rsidP="005E3E6D">
      <w:pPr>
        <w:pStyle w:val="Heading1"/>
      </w:pPr>
      <w:bookmarkStart w:id="13" w:name="_Toc33424418"/>
      <w:bookmarkStart w:id="14" w:name="_Toc33424696"/>
      <w:bookmarkStart w:id="15" w:name="_Toc33443531"/>
      <w:bookmarkStart w:id="16" w:name="_Toc39246717"/>
      <w:r w:rsidRPr="00B81F59">
        <w:t>Definitions</w:t>
      </w:r>
      <w:bookmarkEnd w:id="13"/>
      <w:bookmarkEnd w:id="14"/>
      <w:bookmarkEnd w:id="15"/>
      <w:bookmarkEnd w:id="16"/>
    </w:p>
    <w:p w14:paraId="49F5E8F1" w14:textId="77777777" w:rsidR="004101C2" w:rsidRPr="00B81F59" w:rsidRDefault="004101C2" w:rsidP="000F3901">
      <w:pPr>
        <w:rPr>
          <w:rFonts w:cstheme="minorHAnsi"/>
          <w:szCs w:val="22"/>
        </w:rPr>
      </w:pPr>
      <w:r w:rsidRPr="00B81F59">
        <w:rPr>
          <w:rFonts w:cstheme="minorHAnsi"/>
          <w:szCs w:val="22"/>
        </w:rPr>
        <w:t>For the purpose of this code of practice:</w:t>
      </w:r>
    </w:p>
    <w:p w14:paraId="7497ABC4" w14:textId="77777777" w:rsidR="004101C2" w:rsidRPr="00B81F59" w:rsidRDefault="004101C2" w:rsidP="000F3901">
      <w:pPr>
        <w:rPr>
          <w:rFonts w:cstheme="minorHAnsi"/>
          <w:szCs w:val="22"/>
        </w:rPr>
      </w:pPr>
      <w:r w:rsidRPr="00B81F59">
        <w:rPr>
          <w:rFonts w:cstheme="minorHAnsi"/>
          <w:b/>
          <w:szCs w:val="22"/>
        </w:rPr>
        <w:t>Competent person</w:t>
      </w:r>
      <w:r w:rsidRPr="00B81F59">
        <w:rPr>
          <w:rFonts w:cstheme="minorHAnsi"/>
          <w:szCs w:val="22"/>
        </w:rPr>
        <w:t xml:space="preserve"> means a person who has acquired, through training, qualiﬁcation or experience or a combination of those things, the knowledge and skills required to do that thing competently.</w:t>
      </w:r>
    </w:p>
    <w:p w14:paraId="1B25E03A" w14:textId="1E452FE0" w:rsidR="00AC1694" w:rsidRPr="00B81F59" w:rsidRDefault="00AC1694" w:rsidP="000F3901">
      <w:pPr>
        <w:rPr>
          <w:rFonts w:cstheme="minorHAnsi"/>
          <w:b/>
          <w:szCs w:val="22"/>
        </w:rPr>
      </w:pPr>
      <w:r w:rsidRPr="00B81F59">
        <w:rPr>
          <w:rFonts w:cstheme="minorHAnsi"/>
          <w:b/>
          <w:szCs w:val="22"/>
        </w:rPr>
        <w:t xml:space="preserve">Duty of the employee </w:t>
      </w:r>
      <w:r w:rsidRPr="00B81F59">
        <w:rPr>
          <w:rFonts w:cstheme="minorHAnsi"/>
          <w:szCs w:val="22"/>
        </w:rPr>
        <w:t>means that</w:t>
      </w:r>
      <w:r w:rsidRPr="00B81F59">
        <w:rPr>
          <w:rFonts w:cstheme="minorHAnsi"/>
          <w:b/>
          <w:szCs w:val="22"/>
        </w:rPr>
        <w:t xml:space="preserve"> </w:t>
      </w:r>
      <w:r w:rsidRPr="00B81F59">
        <w:rPr>
          <w:rFonts w:cstheme="minorHAnsi"/>
          <w:color w:val="231F20"/>
          <w:szCs w:val="22"/>
        </w:rPr>
        <w:t>employees are required to take reasonable care for their own safety and health at work and to avoid harming the safety and health of other people through any act or omission at work [section 20 of the Act].</w:t>
      </w:r>
    </w:p>
    <w:p w14:paraId="02C7B2DB" w14:textId="6C72236F" w:rsidR="009469F1" w:rsidRPr="00B81F59" w:rsidRDefault="004101C2" w:rsidP="000F3901">
      <w:pPr>
        <w:rPr>
          <w:rFonts w:cstheme="minorHAnsi"/>
          <w:color w:val="231F20"/>
          <w:szCs w:val="22"/>
        </w:rPr>
      </w:pPr>
      <w:r w:rsidRPr="00B81F59">
        <w:rPr>
          <w:rFonts w:cstheme="minorHAnsi"/>
          <w:b/>
          <w:szCs w:val="22"/>
        </w:rPr>
        <w:t>Duty of the employer</w:t>
      </w:r>
      <w:r w:rsidR="00AC1694" w:rsidRPr="00B81F59">
        <w:rPr>
          <w:rFonts w:cstheme="minorHAnsi"/>
          <w:szCs w:val="22"/>
        </w:rPr>
        <w:t xml:space="preserve"> means that </w:t>
      </w:r>
      <w:r w:rsidR="00AC1694" w:rsidRPr="00B81F59">
        <w:rPr>
          <w:rFonts w:cstheme="minorHAnsi"/>
          <w:color w:val="231F20"/>
          <w:szCs w:val="22"/>
        </w:rPr>
        <w:t>e</w:t>
      </w:r>
      <w:r w:rsidR="009469F1" w:rsidRPr="00B81F59">
        <w:rPr>
          <w:rFonts w:cstheme="minorHAnsi"/>
          <w:color w:val="231F20"/>
          <w:szCs w:val="22"/>
        </w:rPr>
        <w:t xml:space="preserve">mployers must, as far as practicable, provide and maintain a working environment where employees are not exposed to hazards </w:t>
      </w:r>
      <w:r w:rsidR="00AC1694" w:rsidRPr="00B81F59">
        <w:rPr>
          <w:rFonts w:cstheme="minorHAnsi"/>
          <w:color w:val="231F20"/>
          <w:szCs w:val="22"/>
        </w:rPr>
        <w:t>[section 19 of the Act]</w:t>
      </w:r>
      <w:r w:rsidR="009469F1" w:rsidRPr="00B81F59">
        <w:rPr>
          <w:rFonts w:cstheme="minorHAnsi"/>
          <w:color w:val="231F20"/>
          <w:szCs w:val="22"/>
        </w:rPr>
        <w:t xml:space="preserve">. </w:t>
      </w:r>
    </w:p>
    <w:p w14:paraId="569A6FCB" w14:textId="6B6510FF" w:rsidR="004101C2" w:rsidRPr="00B81F59" w:rsidRDefault="004101C2" w:rsidP="000F3901">
      <w:pPr>
        <w:rPr>
          <w:rFonts w:cstheme="minorHAnsi"/>
          <w:szCs w:val="22"/>
        </w:rPr>
      </w:pPr>
      <w:r w:rsidRPr="00B81F59">
        <w:rPr>
          <w:rFonts w:cstheme="minorHAnsi"/>
          <w:b/>
          <w:szCs w:val="22"/>
        </w:rPr>
        <w:t>Person in charge of a workplace</w:t>
      </w:r>
      <w:r w:rsidRPr="00B81F59">
        <w:rPr>
          <w:rFonts w:cstheme="minorHAnsi"/>
          <w:szCs w:val="22"/>
        </w:rPr>
        <w:t xml:space="preserve"> means the person who has the management or control of the workplace.</w:t>
      </w:r>
    </w:p>
    <w:p w14:paraId="7DBF94E9" w14:textId="77777777" w:rsidR="004101C2" w:rsidRPr="00B81F59" w:rsidRDefault="004101C2" w:rsidP="000F3901">
      <w:pPr>
        <w:rPr>
          <w:rFonts w:cstheme="minorHAnsi"/>
          <w:szCs w:val="22"/>
        </w:rPr>
      </w:pPr>
      <w:r w:rsidRPr="00B81F59">
        <w:rPr>
          <w:rFonts w:cstheme="minorHAnsi"/>
          <w:b/>
          <w:szCs w:val="22"/>
        </w:rPr>
        <w:t>The Act</w:t>
      </w:r>
      <w:r w:rsidRPr="00B81F59">
        <w:rPr>
          <w:rFonts w:cstheme="minorHAnsi"/>
          <w:szCs w:val="22"/>
        </w:rPr>
        <w:t xml:space="preserve"> refers to the </w:t>
      </w:r>
      <w:r w:rsidRPr="00B81F59">
        <w:rPr>
          <w:rFonts w:cstheme="minorHAnsi"/>
          <w:i/>
          <w:szCs w:val="22"/>
        </w:rPr>
        <w:t>Occupational Safety and Health Act 1984</w:t>
      </w:r>
      <w:r w:rsidRPr="00B81F59">
        <w:rPr>
          <w:rFonts w:cstheme="minorHAnsi"/>
          <w:szCs w:val="22"/>
        </w:rPr>
        <w:t>.</w:t>
      </w:r>
    </w:p>
    <w:p w14:paraId="4A909991" w14:textId="65B2AF37" w:rsidR="00524F13" w:rsidRPr="00B81F59" w:rsidRDefault="004101C2" w:rsidP="000F3901">
      <w:pPr>
        <w:rPr>
          <w:rFonts w:cstheme="minorHAnsi"/>
          <w:szCs w:val="22"/>
        </w:rPr>
      </w:pPr>
      <w:r w:rsidRPr="00B81F59">
        <w:rPr>
          <w:rFonts w:cstheme="minorHAnsi"/>
          <w:b/>
          <w:szCs w:val="22"/>
        </w:rPr>
        <w:t>The Regulations</w:t>
      </w:r>
      <w:r w:rsidRPr="00B81F59">
        <w:rPr>
          <w:rFonts w:cstheme="minorHAnsi"/>
          <w:szCs w:val="22"/>
        </w:rPr>
        <w:t xml:space="preserve"> refers to the Occupational Safety and Health Regulations 1996.</w:t>
      </w:r>
      <w:r w:rsidR="004A2E40" w:rsidRPr="00B81F59">
        <w:rPr>
          <w:rFonts w:cstheme="minorHAnsi"/>
          <w:szCs w:val="22"/>
        </w:rPr>
        <w:t xml:space="preserve"> </w:t>
      </w:r>
    </w:p>
    <w:p w14:paraId="283A8103" w14:textId="28602519" w:rsidR="009767E2" w:rsidRPr="00B81F59" w:rsidRDefault="009767E2" w:rsidP="000F3901">
      <w:pPr>
        <w:rPr>
          <w:rFonts w:cstheme="minorHAnsi"/>
          <w:color w:val="231F20"/>
        </w:rPr>
      </w:pPr>
      <w:r w:rsidRPr="00B81F59">
        <w:rPr>
          <w:rFonts w:cstheme="minorHAnsi"/>
          <w:color w:val="231F20"/>
        </w:rPr>
        <w:br w:type="page"/>
      </w:r>
    </w:p>
    <w:p w14:paraId="67741360" w14:textId="77777777" w:rsidR="009767E2" w:rsidRPr="00B81F59" w:rsidRDefault="009767E2" w:rsidP="00CC36ED">
      <w:pPr>
        <w:pStyle w:val="Heading1"/>
      </w:pPr>
      <w:bookmarkStart w:id="17" w:name="_Toc39246718"/>
      <w:r w:rsidRPr="00B81F59">
        <w:lastRenderedPageBreak/>
        <w:t>Introduction</w:t>
      </w:r>
      <w:bookmarkEnd w:id="17"/>
    </w:p>
    <w:p w14:paraId="6B18280F" w14:textId="77777777" w:rsidR="009767E2" w:rsidRPr="00B81F59" w:rsidRDefault="009767E2" w:rsidP="00CC36ED">
      <w:pPr>
        <w:pStyle w:val="Heading2"/>
      </w:pPr>
      <w:bookmarkStart w:id="18" w:name="_Toc39246719"/>
      <w:r w:rsidRPr="00B81F59">
        <w:t>Violence and aggression at work</w:t>
      </w:r>
      <w:bookmarkEnd w:id="18"/>
    </w:p>
    <w:p w14:paraId="51612BC3" w14:textId="5DFE1222" w:rsidR="009767E2" w:rsidRPr="00B81F59" w:rsidRDefault="009767E2" w:rsidP="00A05972">
      <w:r w:rsidRPr="00B81F59">
        <w:t>Violence</w:t>
      </w:r>
      <w:r w:rsidR="02F7A9B3" w:rsidRPr="00B81F59">
        <w:t xml:space="preserve"> and </w:t>
      </w:r>
      <w:r w:rsidR="003130C7">
        <w:t>aggression</w:t>
      </w:r>
      <w:r w:rsidRPr="00B81F59">
        <w:t xml:space="preserve"> are serious occupational safety and health issues. </w:t>
      </w:r>
      <w:r w:rsidR="0037394A" w:rsidRPr="00B81F59">
        <w:t>Western Australian</w:t>
      </w:r>
      <w:r w:rsidR="4B143B94" w:rsidRPr="00B81F59">
        <w:t xml:space="preserve"> workers</w:t>
      </w:r>
      <w:r w:rsidR="0037394A" w:rsidRPr="00B81F59">
        <w:t>’</w:t>
      </w:r>
      <w:r w:rsidR="4B143B94" w:rsidRPr="00B81F59">
        <w:t xml:space="preserve"> compensation data shows </w:t>
      </w:r>
      <w:r w:rsidR="0037394A" w:rsidRPr="00B81F59">
        <w:t xml:space="preserve">that, </w:t>
      </w:r>
      <w:r w:rsidR="5F60813A" w:rsidRPr="00B81F59">
        <w:t xml:space="preserve">of all </w:t>
      </w:r>
      <w:r w:rsidR="00FB5042" w:rsidRPr="00B81F59">
        <w:t xml:space="preserve">approved </w:t>
      </w:r>
      <w:r w:rsidR="5F60813A" w:rsidRPr="00B81F59">
        <w:t>claims between 2014/15 and 2018/19,</w:t>
      </w:r>
      <w:r w:rsidR="4B143B94" w:rsidRPr="00B81F59">
        <w:t xml:space="preserve"> </w:t>
      </w:r>
      <w:r w:rsidR="23C69546" w:rsidRPr="00B81F59">
        <w:t>most claims cam</w:t>
      </w:r>
      <w:r w:rsidR="5BB64164" w:rsidRPr="00B81F59">
        <w:t>e from</w:t>
      </w:r>
      <w:r w:rsidR="4B143B94" w:rsidRPr="00B81F59">
        <w:t xml:space="preserve"> </w:t>
      </w:r>
      <w:r w:rsidR="0037394A" w:rsidRPr="00B81F59">
        <w:t>e</w:t>
      </w:r>
      <w:r w:rsidR="4B143B94" w:rsidRPr="00B81F59">
        <w:t xml:space="preserve">ducation and training (35%), </w:t>
      </w:r>
      <w:r w:rsidR="0037394A" w:rsidRPr="00B81F59">
        <w:t>h</w:t>
      </w:r>
      <w:r w:rsidR="234BAB14" w:rsidRPr="00B81F59">
        <w:t xml:space="preserve">ealth care and social assistance (32%) and </w:t>
      </w:r>
      <w:r w:rsidR="0037394A" w:rsidRPr="00B81F59">
        <w:t>p</w:t>
      </w:r>
      <w:r w:rsidR="234BAB14" w:rsidRPr="00B81F59">
        <w:t>ublic administration and safety (15%)</w:t>
      </w:r>
      <w:r w:rsidR="1F9AF0B6" w:rsidRPr="00B81F59">
        <w:t>.</w:t>
      </w:r>
      <w:r w:rsidR="0094472E" w:rsidRPr="00B81F59">
        <w:t xml:space="preserve"> </w:t>
      </w:r>
      <w:r w:rsidR="2ABBBCF8" w:rsidRPr="00B81F59">
        <w:t xml:space="preserve">However, </w:t>
      </w:r>
      <w:r w:rsidR="00770397">
        <w:t>these percentages</w:t>
      </w:r>
      <w:r w:rsidR="2ABBBCF8" w:rsidRPr="00B81F59">
        <w:t xml:space="preserve"> </w:t>
      </w:r>
      <w:r w:rsidR="00770397">
        <w:t xml:space="preserve">represent </w:t>
      </w:r>
      <w:r w:rsidR="2ABBBCF8" w:rsidRPr="00B81F59">
        <w:t xml:space="preserve">only the employees who have </w:t>
      </w:r>
      <w:r w:rsidR="00FB5042" w:rsidRPr="00B81F59">
        <w:t>receiv</w:t>
      </w:r>
      <w:r w:rsidR="2ABBBCF8" w:rsidRPr="00B81F59">
        <w:t xml:space="preserve">ed workers’ compensation. It is likely that many more incidents involving violence and aggression occur without being reported. </w:t>
      </w:r>
    </w:p>
    <w:p w14:paraId="0CAC11F0" w14:textId="06A5EF42" w:rsidR="009767E2" w:rsidRPr="00B81F59" w:rsidRDefault="009767E2" w:rsidP="00A05972">
      <w:r w:rsidRPr="00B81F59">
        <w:t>Workplace violence and</w:t>
      </w:r>
      <w:r w:rsidR="00105B0D" w:rsidRPr="00B81F59">
        <w:t xml:space="preserve"> </w:t>
      </w:r>
      <w:r w:rsidRPr="00B81F59">
        <w:t xml:space="preserve">aggression can be separated into </w:t>
      </w:r>
      <w:r w:rsidR="009B2556" w:rsidRPr="00B81F59">
        <w:t xml:space="preserve">four </w:t>
      </w:r>
      <w:r w:rsidRPr="00B81F59">
        <w:t>areas:</w:t>
      </w:r>
    </w:p>
    <w:p w14:paraId="4038E3A7" w14:textId="4F5D8D11" w:rsidR="009767E2" w:rsidRPr="00B81F59" w:rsidRDefault="009767E2" w:rsidP="00A05972">
      <w:pPr>
        <w:pStyle w:val="ListBullet"/>
      </w:pPr>
      <w:r w:rsidRPr="00B81F59">
        <w:t>external: perpetrated by someone from outside the organisation, such as during armed</w:t>
      </w:r>
      <w:r w:rsidRPr="00B81F59">
        <w:rPr>
          <w:spacing w:val="-2"/>
        </w:rPr>
        <w:t xml:space="preserve"> </w:t>
      </w:r>
      <w:r w:rsidR="00371624" w:rsidRPr="00B81F59">
        <w:t>hold-ups</w:t>
      </w:r>
      <w:r w:rsidR="057810DC" w:rsidRPr="00B81F59">
        <w:t xml:space="preserve"> or family members in working from home arrangements</w:t>
      </w:r>
    </w:p>
    <w:p w14:paraId="707C0498" w14:textId="3EFBFE11" w:rsidR="009B2556" w:rsidRPr="00B81F59" w:rsidRDefault="009B2556" w:rsidP="00A05972">
      <w:pPr>
        <w:pStyle w:val="ListBullet"/>
        <w:rPr>
          <w:color w:val="000000" w:themeColor="text1"/>
        </w:rPr>
      </w:pPr>
      <w:r w:rsidRPr="00B81F59">
        <w:rPr>
          <w:color w:val="000000" w:themeColor="text1"/>
        </w:rPr>
        <w:t>client</w:t>
      </w:r>
      <w:r w:rsidR="00311CEE" w:rsidRPr="00B81F59">
        <w:rPr>
          <w:color w:val="000000" w:themeColor="text1"/>
        </w:rPr>
        <w:t>-</w:t>
      </w:r>
      <w:r w:rsidRPr="00B81F59">
        <w:rPr>
          <w:color w:val="000000" w:themeColor="text1"/>
        </w:rPr>
        <w:t>related: inflicted on employees by their customers, clients or their family/friends</w:t>
      </w:r>
    </w:p>
    <w:p w14:paraId="74B99536" w14:textId="4FFA5472" w:rsidR="009B2556" w:rsidRPr="00B81F59" w:rsidRDefault="009B2556" w:rsidP="00A05972">
      <w:pPr>
        <w:pStyle w:val="ListBullet"/>
        <w:rPr>
          <w:color w:val="000000" w:themeColor="text1"/>
        </w:rPr>
      </w:pPr>
      <w:r w:rsidRPr="00B81F59">
        <w:rPr>
          <w:color w:val="000000" w:themeColor="text1"/>
        </w:rPr>
        <w:t>service</w:t>
      </w:r>
      <w:r w:rsidR="0037394A" w:rsidRPr="00B81F59">
        <w:rPr>
          <w:color w:val="000000" w:themeColor="text1"/>
        </w:rPr>
        <w:t>-</w:t>
      </w:r>
      <w:r w:rsidRPr="00B81F59">
        <w:rPr>
          <w:color w:val="000000" w:themeColor="text1"/>
        </w:rPr>
        <w:t>related: occurring during the delivery of a service and perpetrated by someone other than someone involved with the client, such as to ambulance officers and shire rangers</w:t>
      </w:r>
    </w:p>
    <w:p w14:paraId="291C7053" w14:textId="07704AF0" w:rsidR="0037394A" w:rsidRPr="00B81F59" w:rsidRDefault="009767E2" w:rsidP="00A05972">
      <w:pPr>
        <w:pStyle w:val="ListBullet"/>
      </w:pPr>
      <w:r w:rsidRPr="00B81F59">
        <w:t xml:space="preserve">internal: occurs between </w:t>
      </w:r>
      <w:r w:rsidR="00BE0AE5" w:rsidRPr="00B81F59">
        <w:t>employee</w:t>
      </w:r>
      <w:r w:rsidRPr="00B81F59">
        <w:t>s within the same</w:t>
      </w:r>
      <w:r w:rsidRPr="00B81F59">
        <w:rPr>
          <w:spacing w:val="-1"/>
        </w:rPr>
        <w:t xml:space="preserve"> </w:t>
      </w:r>
      <w:r w:rsidRPr="00B81F59">
        <w:t>organisation.</w:t>
      </w:r>
    </w:p>
    <w:p w14:paraId="1107E796" w14:textId="6BC00411" w:rsidR="40C49C81" w:rsidRPr="00B81F59" w:rsidRDefault="40C49C81" w:rsidP="00A05972">
      <w:r w:rsidRPr="00B81F59">
        <w:rPr>
          <w:rFonts w:eastAsia="Calibri"/>
        </w:rPr>
        <w:t>This code of practice is designed to help employers and employees identify and deal with external, client</w:t>
      </w:r>
      <w:r w:rsidR="0037394A" w:rsidRPr="00B81F59">
        <w:rPr>
          <w:rFonts w:eastAsia="Calibri"/>
        </w:rPr>
        <w:t>-</w:t>
      </w:r>
      <w:r w:rsidRPr="00B81F59">
        <w:rPr>
          <w:rFonts w:eastAsia="Calibri"/>
        </w:rPr>
        <w:t>related and service</w:t>
      </w:r>
      <w:r w:rsidR="0037394A" w:rsidRPr="00B81F59">
        <w:rPr>
          <w:rFonts w:eastAsia="Calibri"/>
        </w:rPr>
        <w:t>-</w:t>
      </w:r>
      <w:r w:rsidRPr="00B81F59">
        <w:rPr>
          <w:rFonts w:eastAsia="Calibri"/>
        </w:rPr>
        <w:t>related violence and aggression in the workplace. Internal violence and aggression among co-employees at a workplace is addressed under the Bullying and harassment code of practice.</w:t>
      </w:r>
    </w:p>
    <w:p w14:paraId="4C486187" w14:textId="1C88A7EF" w:rsidR="009767E2" w:rsidRPr="00B81F59" w:rsidRDefault="009767E2" w:rsidP="00A05972">
      <w:r w:rsidRPr="00B81F59">
        <w:t>Due to the effect on the safety and health of employees and others at the workplace, violence</w:t>
      </w:r>
      <w:r w:rsidR="0072391A" w:rsidRPr="00B81F59">
        <w:t xml:space="preserve"> and </w:t>
      </w:r>
      <w:r w:rsidRPr="00B81F59">
        <w:t xml:space="preserve">aggression are unlawful under the </w:t>
      </w:r>
      <w:r w:rsidRPr="00B81F59">
        <w:rPr>
          <w:i/>
          <w:iCs/>
        </w:rPr>
        <w:t>Occupational Safety and Health Act 1984</w:t>
      </w:r>
      <w:r w:rsidRPr="00B81F59">
        <w:t xml:space="preserve"> (the Act).</w:t>
      </w:r>
    </w:p>
    <w:p w14:paraId="0CC1C053" w14:textId="419F416F" w:rsidR="001C5DA8" w:rsidRPr="00B81F59" w:rsidRDefault="009767E2" w:rsidP="00A05972">
      <w:r w:rsidRPr="00B81F59">
        <w:t>As part of workplace hazard management required under the Act, situations involving violence</w:t>
      </w:r>
      <w:r w:rsidR="0072391A" w:rsidRPr="00B81F59">
        <w:t xml:space="preserve"> and </w:t>
      </w:r>
      <w:r w:rsidRPr="00B81F59">
        <w:t>aggression should be assessed for risks</w:t>
      </w:r>
      <w:r w:rsidR="0072391A" w:rsidRPr="00B81F59">
        <w:t>,</w:t>
      </w:r>
      <w:r w:rsidRPr="00B81F59">
        <w:t xml:space="preserve"> and steps taken to minimise </w:t>
      </w:r>
      <w:r w:rsidR="0072391A" w:rsidRPr="00B81F59">
        <w:t xml:space="preserve">those </w:t>
      </w:r>
      <w:r w:rsidRPr="00B81F59">
        <w:t>risk</w:t>
      </w:r>
      <w:r w:rsidR="0072391A" w:rsidRPr="00B81F59">
        <w:t>s</w:t>
      </w:r>
      <w:r w:rsidRPr="00B81F59">
        <w:t>. This also applies to situations where the potential for these situations exists.</w:t>
      </w:r>
      <w:r w:rsidR="001C5DA8" w:rsidRPr="00B81F59">
        <w:t xml:space="preserve"> While violence and aggression cannot occur without people, the risk of violence and aggression depends on the circumstances and environments where people interact</w:t>
      </w:r>
      <w:r w:rsidR="0037394A" w:rsidRPr="00B81F59">
        <w:t>;</w:t>
      </w:r>
      <w:r w:rsidR="001C5DA8" w:rsidRPr="00B81F59">
        <w:t xml:space="preserve"> therefore</w:t>
      </w:r>
      <w:r w:rsidR="0037394A" w:rsidRPr="00B81F59">
        <w:t>,</w:t>
      </w:r>
      <w:r w:rsidR="001C5DA8" w:rsidRPr="00B81F59">
        <w:t xml:space="preserve"> aggressive or violent behaviours are considered as</w:t>
      </w:r>
      <w:r w:rsidR="66584332" w:rsidRPr="00B81F59">
        <w:t xml:space="preserve"> the</w:t>
      </w:r>
      <w:r w:rsidR="001C5DA8" w:rsidRPr="00B81F59">
        <w:t xml:space="preserve"> hazard as opposed to the person exhibiting the behaviours.</w:t>
      </w:r>
    </w:p>
    <w:p w14:paraId="66C441F7" w14:textId="4361AE42" w:rsidR="0037394A" w:rsidRPr="00B81F59" w:rsidRDefault="009767E2" w:rsidP="00A05972">
      <w:r w:rsidRPr="00B81F59">
        <w:t xml:space="preserve">Employers should develop plans and policies in consultation with employees and other </w:t>
      </w:r>
      <w:r w:rsidR="749DFDE5" w:rsidRPr="00B81F59">
        <w:t>stakeholder</w:t>
      </w:r>
      <w:r w:rsidRPr="00B81F59">
        <w:t xml:space="preserve">s to manage and eliminate </w:t>
      </w:r>
      <w:r w:rsidR="6E4A9AE0" w:rsidRPr="00B81F59">
        <w:t xml:space="preserve">the risk of </w:t>
      </w:r>
      <w:r w:rsidRPr="00B81F59">
        <w:t>violen</w:t>
      </w:r>
      <w:r w:rsidR="1E66839F" w:rsidRPr="00B81F59">
        <w:t xml:space="preserve">t and aggressive behaviours. </w:t>
      </w:r>
    </w:p>
    <w:p w14:paraId="6C92CB3C" w14:textId="77777777" w:rsidR="003C5584" w:rsidRPr="00B81F59" w:rsidRDefault="003C5584">
      <w:pPr>
        <w:spacing w:after="200" w:line="276" w:lineRule="auto"/>
        <w:rPr>
          <w:rFonts w:asciiTheme="majorHAnsi" w:eastAsiaTheme="majorEastAsia" w:hAnsiTheme="majorHAnsi" w:cstheme="majorBidi"/>
          <w:b/>
          <w:bCs/>
          <w:sz w:val="32"/>
          <w:szCs w:val="28"/>
          <w:lang w:val="en-AU" w:eastAsia="en-US"/>
        </w:rPr>
      </w:pPr>
      <w:r w:rsidRPr="00B81F59">
        <w:br w:type="page"/>
      </w:r>
    </w:p>
    <w:p w14:paraId="21F3680D" w14:textId="78338C1A" w:rsidR="00105B0D" w:rsidRPr="00B81F59" w:rsidRDefault="00105B0D" w:rsidP="003C5584">
      <w:pPr>
        <w:pStyle w:val="Heading1"/>
      </w:pPr>
      <w:bookmarkStart w:id="19" w:name="_Toc39246720"/>
      <w:r w:rsidRPr="00B81F59">
        <w:lastRenderedPageBreak/>
        <w:t>1</w:t>
      </w:r>
      <w:r w:rsidRPr="00B81F59">
        <w:tab/>
        <w:t>What is violence and aggression?</w:t>
      </w:r>
      <w:bookmarkEnd w:id="19"/>
    </w:p>
    <w:p w14:paraId="11EB75FE" w14:textId="159E0F5A" w:rsidR="00105B0D" w:rsidRPr="00B81F59" w:rsidRDefault="3732707D" w:rsidP="003C5584">
      <w:r w:rsidRPr="00B81F59">
        <w:t>V</w:t>
      </w:r>
      <w:r w:rsidR="00105B0D" w:rsidRPr="00B81F59">
        <w:t xml:space="preserve">iolence and aggression are </w:t>
      </w:r>
      <w:r w:rsidR="1D476A41" w:rsidRPr="00B81F59">
        <w:t xml:space="preserve">actions or behaviours </w:t>
      </w:r>
      <w:r w:rsidR="00105B0D" w:rsidRPr="00B81F59">
        <w:t xml:space="preserve">that may physically or psychologically harm another person. Violence and aggression are present in situations where </w:t>
      </w:r>
      <w:r w:rsidR="00BE0AE5" w:rsidRPr="00B81F59">
        <w:t>employee</w:t>
      </w:r>
      <w:r w:rsidR="00105B0D" w:rsidRPr="00B81F59">
        <w:t>s and other people are threatened, attacked or physically assaulted at work.</w:t>
      </w:r>
    </w:p>
    <w:p w14:paraId="111A5EC1" w14:textId="77777777" w:rsidR="00105B0D" w:rsidRPr="00B81F59" w:rsidRDefault="00105B0D" w:rsidP="003C5584">
      <w:r w:rsidRPr="00B81F59">
        <w:t>Violence and aggression can be:</w:t>
      </w:r>
    </w:p>
    <w:p w14:paraId="732BDCBD" w14:textId="51C97DFA" w:rsidR="00311CEE" w:rsidRPr="00B81F59" w:rsidRDefault="00105B0D" w:rsidP="003C5584">
      <w:pPr>
        <w:pStyle w:val="ListBullet"/>
        <w:rPr>
          <w:color w:val="231F20"/>
        </w:rPr>
      </w:pPr>
      <w:r w:rsidRPr="00B81F59">
        <w:t>physical</w:t>
      </w:r>
      <w:r w:rsidR="00770397">
        <w:t>,</w:t>
      </w:r>
      <w:r w:rsidR="46F96ABE" w:rsidRPr="00B81F59">
        <w:t xml:space="preserve"> </w:t>
      </w:r>
      <w:r w:rsidR="00D960E9">
        <w:t>psychological, verbal</w:t>
      </w:r>
      <w:r w:rsidR="00770397">
        <w:t xml:space="preserve"> or written</w:t>
      </w:r>
    </w:p>
    <w:p w14:paraId="2CE7CFAF" w14:textId="4B7D7F02" w:rsidR="00105B0D" w:rsidRPr="00B81F59" w:rsidRDefault="00105B0D" w:rsidP="003C5584">
      <w:pPr>
        <w:pStyle w:val="ListBullet"/>
        <w:rPr>
          <w:color w:val="231F20"/>
        </w:rPr>
      </w:pPr>
      <w:r w:rsidRPr="00B81F59">
        <w:rPr>
          <w:color w:val="231F20"/>
        </w:rPr>
        <w:t xml:space="preserve">one off </w:t>
      </w:r>
      <w:r w:rsidR="00295268" w:rsidRPr="00B81F59">
        <w:rPr>
          <w:color w:val="231F20"/>
        </w:rPr>
        <w:t xml:space="preserve">or repeated </w:t>
      </w:r>
      <w:r w:rsidRPr="00B81F59">
        <w:rPr>
          <w:color w:val="231F20"/>
        </w:rPr>
        <w:t>incidents</w:t>
      </w:r>
    </w:p>
    <w:p w14:paraId="1C739C7E" w14:textId="0FF8AFEE" w:rsidR="00105B0D" w:rsidRPr="00B81F59" w:rsidRDefault="00105B0D" w:rsidP="003C5584">
      <w:pPr>
        <w:pStyle w:val="ListBullet"/>
        <w:rPr>
          <w:color w:val="231F20"/>
        </w:rPr>
      </w:pPr>
      <w:r w:rsidRPr="00B81F59">
        <w:rPr>
          <w:color w:val="231F20"/>
        </w:rPr>
        <w:t xml:space="preserve">minor </w:t>
      </w:r>
      <w:r w:rsidR="6C350EAB" w:rsidRPr="00B81F59">
        <w:rPr>
          <w:color w:val="231F20"/>
        </w:rPr>
        <w:t>behaviours</w:t>
      </w:r>
      <w:r w:rsidRPr="00B81F59">
        <w:rPr>
          <w:color w:val="231F20"/>
        </w:rPr>
        <w:t xml:space="preserve"> </w:t>
      </w:r>
      <w:r w:rsidR="00C54E71" w:rsidRPr="00B81F59">
        <w:rPr>
          <w:color w:val="231F20"/>
        </w:rPr>
        <w:t xml:space="preserve">through </w:t>
      </w:r>
      <w:r w:rsidRPr="00B81F59">
        <w:rPr>
          <w:color w:val="231F20"/>
        </w:rPr>
        <w:t>to more serious acts, including criminal offences, which require the intervention of public authorities</w:t>
      </w:r>
    </w:p>
    <w:p w14:paraId="1A474B4B" w14:textId="753F861C" w:rsidR="00105B0D" w:rsidRPr="00B81F59" w:rsidRDefault="00105B0D" w:rsidP="003C5584">
      <w:pPr>
        <w:pStyle w:val="ListBullet"/>
        <w:rPr>
          <w:color w:val="231F20"/>
        </w:rPr>
      </w:pPr>
      <w:r w:rsidRPr="00B81F59">
        <w:rPr>
          <w:color w:val="231F20"/>
        </w:rPr>
        <w:t>in person or can include threats by correspondence, electronic means or by social media.</w:t>
      </w:r>
    </w:p>
    <w:p w14:paraId="09DD782E" w14:textId="120465AF" w:rsidR="3D5FDAE2" w:rsidRPr="00B81F59" w:rsidRDefault="3D5FDAE2" w:rsidP="003C5584">
      <w:r w:rsidRPr="00B81F59">
        <w:t>A workplace is any place where an employee works</w:t>
      </w:r>
      <w:r w:rsidR="19FD0A29" w:rsidRPr="00B81F59">
        <w:t>. It can include:</w:t>
      </w:r>
    </w:p>
    <w:p w14:paraId="0125DD51" w14:textId="3F76FC92" w:rsidR="3D5FDAE2" w:rsidRPr="00B81F59" w:rsidRDefault="57D3C1EA" w:rsidP="003C5584">
      <w:pPr>
        <w:pStyle w:val="ListBullet"/>
        <w:rPr>
          <w:rFonts w:eastAsiaTheme="minorEastAsia"/>
        </w:rPr>
      </w:pPr>
      <w:r w:rsidRPr="00B81F59">
        <w:t>private vehicles</w:t>
      </w:r>
      <w:r w:rsidR="39D9FAA9" w:rsidRPr="00B81F59">
        <w:t xml:space="preserve"> used to transport clients</w:t>
      </w:r>
    </w:p>
    <w:p w14:paraId="7549AB65" w14:textId="55EC1381" w:rsidR="57D3C1EA" w:rsidRPr="00B81F59" w:rsidRDefault="03543BA9" w:rsidP="003C5584">
      <w:pPr>
        <w:pStyle w:val="ListBullet"/>
        <w:rPr>
          <w:rFonts w:eastAsiaTheme="minorEastAsia"/>
        </w:rPr>
      </w:pPr>
      <w:r w:rsidRPr="00B81F59">
        <w:t xml:space="preserve">a work vehicle in a </w:t>
      </w:r>
      <w:r w:rsidR="3D5FDAE2" w:rsidRPr="00B81F59">
        <w:t xml:space="preserve">public carpark </w:t>
      </w:r>
    </w:p>
    <w:p w14:paraId="0683EB79" w14:textId="11EDB04F" w:rsidR="3D5FDAE2" w:rsidRPr="00B81F59" w:rsidRDefault="3D5FDAE2" w:rsidP="003C5584">
      <w:pPr>
        <w:pStyle w:val="ListBullet"/>
        <w:rPr>
          <w:rFonts w:eastAsiaTheme="minorEastAsia"/>
        </w:rPr>
      </w:pPr>
      <w:r w:rsidRPr="00B81F59">
        <w:t>private home and other community settings where clients are based</w:t>
      </w:r>
    </w:p>
    <w:p w14:paraId="6230846C" w14:textId="36D5ABB4" w:rsidR="000F3901" w:rsidRPr="00B81F59" w:rsidRDefault="000F3901" w:rsidP="003C5584">
      <w:pPr>
        <w:pStyle w:val="ListBullet"/>
        <w:rPr>
          <w:rFonts w:eastAsiaTheme="minorEastAsia"/>
        </w:rPr>
      </w:pPr>
      <w:r w:rsidRPr="00B81F59">
        <w:t>accommodation camps for FIFO workers.</w:t>
      </w:r>
    </w:p>
    <w:p w14:paraId="7698741F" w14:textId="12FF343B" w:rsidR="759E24AA" w:rsidRPr="00B81F59" w:rsidRDefault="759E24AA" w:rsidP="00242E5B">
      <w:r w:rsidRPr="00B81F59">
        <w:t xml:space="preserve">Employees who work from home may be exposed to family and domestic violence. </w:t>
      </w:r>
      <w:r w:rsidR="1ADACE03" w:rsidRPr="00B81F59">
        <w:t xml:space="preserve">Further information on how employers can </w:t>
      </w:r>
      <w:r w:rsidR="00FB5042" w:rsidRPr="00B81F59">
        <w:t xml:space="preserve">assist in </w:t>
      </w:r>
      <w:r w:rsidR="007D3D59" w:rsidRPr="00B81F59">
        <w:t>controlling</w:t>
      </w:r>
      <w:r w:rsidR="1ADACE03" w:rsidRPr="00B81F59">
        <w:t xml:space="preserve"> this risk is available in </w:t>
      </w:r>
      <w:r w:rsidR="00320EE8" w:rsidRPr="00B81F59">
        <w:t>A</w:t>
      </w:r>
      <w:r w:rsidR="1ADACE03" w:rsidRPr="00B81F59">
        <w:t xml:space="preserve">ppendix </w:t>
      </w:r>
      <w:r w:rsidR="0037394A" w:rsidRPr="00B81F59">
        <w:t>3</w:t>
      </w:r>
      <w:r w:rsidRPr="00B81F59">
        <w:t>.</w:t>
      </w:r>
    </w:p>
    <w:p w14:paraId="6E51ED5D" w14:textId="5A90F622" w:rsidR="00320EE8" w:rsidRPr="00B81F59" w:rsidRDefault="00320EE8" w:rsidP="00242E5B">
      <w:proofErr w:type="spellStart"/>
      <w:r w:rsidRPr="00B81F59">
        <w:t>SafeWork</w:t>
      </w:r>
      <w:proofErr w:type="spellEnd"/>
      <w:r w:rsidRPr="00B81F59">
        <w:t xml:space="preserve"> Australia define</w:t>
      </w:r>
      <w:r w:rsidR="00311CEE" w:rsidRPr="00B81F59">
        <w:t>s</w:t>
      </w:r>
      <w:r w:rsidRPr="00B81F59">
        <w:t xml:space="preserve"> work-related violence as any incident where a person is abused, threatened or assaulted in circumstances relating to their work.</w:t>
      </w:r>
    </w:p>
    <w:p w14:paraId="580BFD39" w14:textId="77777777" w:rsidR="00320EE8" w:rsidRPr="00B81F59" w:rsidRDefault="00320EE8" w:rsidP="00242E5B">
      <w:r w:rsidRPr="00B81F59">
        <w:t>Work-related violence covers a broad range of actions and behaviours that create a risk to the health and safety. Examples include:</w:t>
      </w:r>
    </w:p>
    <w:p w14:paraId="5EFE5809" w14:textId="77777777" w:rsidR="00320EE8" w:rsidRPr="00B81F59" w:rsidRDefault="00320EE8" w:rsidP="00242E5B">
      <w:pPr>
        <w:pStyle w:val="ListBullet"/>
      </w:pPr>
      <w:r w:rsidRPr="00B81F59">
        <w:t>any form of assault, such as biting, spitting, scratching, hitting, kicking punching, pushing, shoving, tripping, grabbing or throwing objects</w:t>
      </w:r>
    </w:p>
    <w:p w14:paraId="5E84336D" w14:textId="77777777" w:rsidR="00320EE8" w:rsidRPr="00B81F59" w:rsidRDefault="00320EE8" w:rsidP="00242E5B">
      <w:pPr>
        <w:pStyle w:val="ListBullet"/>
      </w:pPr>
      <w:r w:rsidRPr="00B81F59">
        <w:t>any form of indecent physical contact</w:t>
      </w:r>
    </w:p>
    <w:p w14:paraId="10B5B47E" w14:textId="77777777" w:rsidR="00320EE8" w:rsidRPr="00B81F59" w:rsidRDefault="00320EE8" w:rsidP="00242E5B">
      <w:pPr>
        <w:pStyle w:val="ListBullet"/>
      </w:pPr>
      <w:r w:rsidRPr="00B81F59">
        <w:t>intimidating behaviour that creates a fear of violence, such as stalking or threatening to do any of the above.</w:t>
      </w:r>
    </w:p>
    <w:p w14:paraId="3A8E7579" w14:textId="063F6C38" w:rsidR="00105B0D" w:rsidRPr="00B81F59" w:rsidRDefault="00370D29" w:rsidP="00242E5B">
      <w:r w:rsidRPr="00B81F59">
        <w:t>Whether</w:t>
      </w:r>
      <w:r w:rsidR="00320EE8" w:rsidRPr="00B81F59">
        <w:t xml:space="preserve"> the violence was intended</w:t>
      </w:r>
      <w:r w:rsidRPr="00B81F59">
        <w:t xml:space="preserve"> or not</w:t>
      </w:r>
      <w:r w:rsidR="00320EE8" w:rsidRPr="00B81F59">
        <w:t xml:space="preserve">, or whether the perpetrator has the capacity </w:t>
      </w:r>
      <w:r w:rsidR="009B3494" w:rsidRPr="00B81F59">
        <w:t xml:space="preserve">to </w:t>
      </w:r>
      <w:r w:rsidR="00311CEE" w:rsidRPr="00B81F59">
        <w:t>recognise that their actions could cause harm</w:t>
      </w:r>
      <w:r w:rsidR="00320EE8" w:rsidRPr="00B81F59">
        <w:t xml:space="preserve">, </w:t>
      </w:r>
      <w:r w:rsidRPr="00B81F59">
        <w:t>do</w:t>
      </w:r>
      <w:r w:rsidR="00311CEE" w:rsidRPr="00B81F59">
        <w:t>es</w:t>
      </w:r>
      <w:r w:rsidR="00320EE8" w:rsidRPr="00B81F59">
        <w:t xml:space="preserve"> not</w:t>
      </w:r>
      <w:r w:rsidR="6492830B" w:rsidRPr="00B81F59">
        <w:t xml:space="preserve"> reduce the risk of harm from </w:t>
      </w:r>
      <w:r w:rsidR="00081B10" w:rsidRPr="00B81F59">
        <w:t xml:space="preserve">the </w:t>
      </w:r>
      <w:r w:rsidR="6492830B" w:rsidRPr="00B81F59">
        <w:t xml:space="preserve">violence. </w:t>
      </w:r>
    </w:p>
    <w:p w14:paraId="229DB286" w14:textId="609F28A2" w:rsidR="00105B0D" w:rsidRPr="00B81F59" w:rsidRDefault="00105B0D" w:rsidP="00242E5B">
      <w:pPr>
        <w:pStyle w:val="Heading2"/>
      </w:pPr>
      <w:bookmarkStart w:id="20" w:name="_Toc39246721"/>
      <w:r w:rsidRPr="00B81F59">
        <w:t>1.1</w:t>
      </w:r>
      <w:r w:rsidRPr="00B81F59">
        <w:tab/>
        <w:t>Who is at risk?</w:t>
      </w:r>
      <w:bookmarkEnd w:id="20"/>
    </w:p>
    <w:p w14:paraId="16D67874" w14:textId="50BF7AA7" w:rsidR="00105B0D" w:rsidRPr="00B81F59" w:rsidRDefault="00105B0D" w:rsidP="00242E5B">
      <w:r w:rsidRPr="00B81F59">
        <w:t xml:space="preserve">All </w:t>
      </w:r>
      <w:r w:rsidR="00BE0AE5" w:rsidRPr="00B81F59">
        <w:t>employee</w:t>
      </w:r>
      <w:r w:rsidRPr="00B81F59">
        <w:t>s and other people at workplaces are potentially at risk of experiencing some form of violence or aggression. Employees most at risk are those who have regular contact with the general public or provide direct services to clients.</w:t>
      </w:r>
    </w:p>
    <w:p w14:paraId="5D8F076A" w14:textId="1293ECDD" w:rsidR="00105B0D" w:rsidRPr="00B81F59" w:rsidRDefault="5BADAB82" w:rsidP="00242E5B">
      <w:r w:rsidRPr="00B81F59">
        <w:t>External violence and aggression</w:t>
      </w:r>
      <w:r w:rsidR="222721F9" w:rsidRPr="00B81F59">
        <w:t xml:space="preserve"> covers</w:t>
      </w:r>
      <w:r w:rsidRPr="00B81F59">
        <w:t xml:space="preserve"> behaviours exhibited by </w:t>
      </w:r>
      <w:r w:rsidR="640E23D3" w:rsidRPr="00B81F59">
        <w:t xml:space="preserve">any person in a workplace that isn’t a colleague or employee. </w:t>
      </w:r>
      <w:r w:rsidR="007E4D88" w:rsidRPr="00B81F59">
        <w:t xml:space="preserve">It normally covers the service and client categories and includes clients, patients, customers, students or other people in the workplace. </w:t>
      </w:r>
      <w:r w:rsidR="00FB5042" w:rsidRPr="00B81F59">
        <w:t xml:space="preserve">Sub-contractors can also be involved. </w:t>
      </w:r>
      <w:r w:rsidR="00370D29" w:rsidRPr="00B81F59">
        <w:t>In home-based situations, it can include family members</w:t>
      </w:r>
      <w:r w:rsidR="007932D4">
        <w:t xml:space="preserve"> of the client</w:t>
      </w:r>
      <w:r w:rsidR="006A1EC1">
        <w:t>, or in home-based work, the family members of the employee</w:t>
      </w:r>
      <w:r w:rsidR="00370D29" w:rsidRPr="00B81F59">
        <w:t>.</w:t>
      </w:r>
    </w:p>
    <w:p w14:paraId="77A3AC99" w14:textId="1F0B42E5" w:rsidR="6F264560" w:rsidRPr="00B81F59" w:rsidRDefault="6F264560" w:rsidP="00242E5B">
      <w:r w:rsidRPr="00B81F59">
        <w:t xml:space="preserve">Internal violence can occur between staff members and may involve managers and supervisors or co- employees. Internal violence can be addressed using </w:t>
      </w:r>
      <w:r w:rsidR="6A593A45" w:rsidRPr="00B81F59">
        <w:t xml:space="preserve">the </w:t>
      </w:r>
      <w:r w:rsidRPr="00B81F59">
        <w:t xml:space="preserve">Bullying </w:t>
      </w:r>
      <w:r w:rsidR="6EC3FCEF" w:rsidRPr="00B81F59">
        <w:t xml:space="preserve">and harassment </w:t>
      </w:r>
      <w:r w:rsidR="00320EE8" w:rsidRPr="00B81F59">
        <w:t>c</w:t>
      </w:r>
      <w:r w:rsidRPr="00B81F59">
        <w:t xml:space="preserve">ode of </w:t>
      </w:r>
      <w:r w:rsidR="00320EE8" w:rsidRPr="00B81F59">
        <w:t>p</w:t>
      </w:r>
      <w:r w:rsidRPr="00B81F59">
        <w:t>ractice</w:t>
      </w:r>
      <w:r w:rsidR="17207E9A" w:rsidRPr="00B81F59">
        <w:t>.</w:t>
      </w:r>
    </w:p>
    <w:p w14:paraId="68B7659A" w14:textId="4B474882" w:rsidR="17207E9A" w:rsidRPr="00B81F59" w:rsidRDefault="17207E9A" w:rsidP="00242E5B">
      <w:r w:rsidRPr="00B81F59">
        <w:t>People from different cultural backgrounds, people with different religious or political views, and apprentices or trainees may be particularly at risk.</w:t>
      </w:r>
    </w:p>
    <w:p w14:paraId="07938234" w14:textId="566EAC71" w:rsidR="008A433A" w:rsidRPr="00B81F59" w:rsidRDefault="008A433A" w:rsidP="009A32F6">
      <w:r w:rsidRPr="00B81F59">
        <w:lastRenderedPageBreak/>
        <w:t xml:space="preserve">They </w:t>
      </w:r>
      <w:r w:rsidR="005D6F67" w:rsidRPr="00B81F59">
        <w:t xml:space="preserve">may </w:t>
      </w:r>
      <w:r w:rsidRPr="00B81F59">
        <w:t>work in:</w:t>
      </w:r>
    </w:p>
    <w:p w14:paraId="2C9B194F" w14:textId="77777777" w:rsidR="009B2556" w:rsidRPr="00B81F59" w:rsidRDefault="009B2556" w:rsidP="009A32F6">
      <w:pPr>
        <w:pStyle w:val="ListBullet"/>
      </w:pPr>
      <w:r w:rsidRPr="00B81F59">
        <w:t>schools and other education facilities</w:t>
      </w:r>
    </w:p>
    <w:p w14:paraId="15592268" w14:textId="77777777" w:rsidR="009B2556" w:rsidRPr="00B81F59" w:rsidRDefault="009B2556" w:rsidP="009A32F6">
      <w:pPr>
        <w:pStyle w:val="ListBullet"/>
      </w:pPr>
      <w:r w:rsidRPr="00B81F59">
        <w:t>health sector</w:t>
      </w:r>
    </w:p>
    <w:p w14:paraId="2C01BA2D" w14:textId="77777777" w:rsidR="009B2556" w:rsidRPr="00B81F59" w:rsidRDefault="009B2556" w:rsidP="009A32F6">
      <w:pPr>
        <w:pStyle w:val="ListBullet"/>
      </w:pPr>
      <w:r w:rsidRPr="00B81F59">
        <w:t>aged care, disability and community services sectors</w:t>
      </w:r>
    </w:p>
    <w:p w14:paraId="6B91A7A9" w14:textId="77777777" w:rsidR="009B2556" w:rsidRPr="00B81F59" w:rsidRDefault="009B2556" w:rsidP="009A32F6">
      <w:pPr>
        <w:pStyle w:val="ListBullet"/>
      </w:pPr>
      <w:r w:rsidRPr="00B81F59">
        <w:t>community and home-based services</w:t>
      </w:r>
    </w:p>
    <w:p w14:paraId="6290E9FC" w14:textId="77777777" w:rsidR="009B2556" w:rsidRPr="00B81F59" w:rsidRDefault="009B2556" w:rsidP="009A32F6">
      <w:pPr>
        <w:pStyle w:val="ListBullet"/>
      </w:pPr>
      <w:r w:rsidRPr="00B81F59">
        <w:t>justice system</w:t>
      </w:r>
    </w:p>
    <w:p w14:paraId="531C4459" w14:textId="5469E4D1" w:rsidR="00105B0D" w:rsidRPr="00B81F59" w:rsidRDefault="00105B0D" w:rsidP="009A32F6">
      <w:pPr>
        <w:pStyle w:val="ListBullet"/>
      </w:pPr>
      <w:r w:rsidRPr="00B81F59">
        <w:t xml:space="preserve">service </w:t>
      </w:r>
      <w:r w:rsidR="00E32405" w:rsidRPr="00B81F59">
        <w:t>industries</w:t>
      </w:r>
    </w:p>
    <w:p w14:paraId="5F0A9E4F" w14:textId="5B28E0F0" w:rsidR="008A433A" w:rsidRPr="00B81F59" w:rsidRDefault="00105B0D" w:rsidP="009A32F6">
      <w:pPr>
        <w:pStyle w:val="ListBullet"/>
      </w:pPr>
      <w:r w:rsidRPr="00B81F59">
        <w:t xml:space="preserve">emergency services </w:t>
      </w:r>
    </w:p>
    <w:p w14:paraId="48B95408" w14:textId="65B2C07B" w:rsidR="00105B0D" w:rsidRPr="00B81F59" w:rsidRDefault="00105B0D" w:rsidP="009A32F6">
      <w:pPr>
        <w:pStyle w:val="ListBullet"/>
      </w:pPr>
      <w:r w:rsidRPr="00B81F59">
        <w:t xml:space="preserve">retail </w:t>
      </w:r>
      <w:r w:rsidR="00E32405" w:rsidRPr="00B81F59">
        <w:t>outlets</w:t>
      </w:r>
    </w:p>
    <w:p w14:paraId="08D999F7" w14:textId="02BF1C79" w:rsidR="00105B0D" w:rsidRPr="00B81F59" w:rsidRDefault="00E32405" w:rsidP="009A32F6">
      <w:pPr>
        <w:pStyle w:val="ListBullet"/>
      </w:pPr>
      <w:r w:rsidRPr="00B81F59">
        <w:t>premise</w:t>
      </w:r>
      <w:r w:rsidR="00105B0D" w:rsidRPr="00B81F59">
        <w:t xml:space="preserve">s licensed to sell </w:t>
      </w:r>
      <w:r w:rsidRPr="00B81F59">
        <w:t>alcohol</w:t>
      </w:r>
    </w:p>
    <w:p w14:paraId="10B91A3E" w14:textId="5F4F25AB" w:rsidR="008A433A" w:rsidRPr="00B81F59" w:rsidRDefault="007E4D88" w:rsidP="009A32F6">
      <w:r w:rsidRPr="00B81F59">
        <w:t xml:space="preserve">Employees </w:t>
      </w:r>
      <w:r w:rsidR="00B81F59" w:rsidRPr="00B81F59">
        <w:t xml:space="preserve">may be </w:t>
      </w:r>
      <w:r w:rsidRPr="00B81F59">
        <w:t>at increased risk</w:t>
      </w:r>
      <w:r w:rsidR="008A433A" w:rsidRPr="00B81F59">
        <w:t xml:space="preserve"> </w:t>
      </w:r>
      <w:r w:rsidR="00B81F59" w:rsidRPr="00B81F59">
        <w:t>if they also</w:t>
      </w:r>
      <w:r w:rsidR="008A433A" w:rsidRPr="00B81F59">
        <w:t>:</w:t>
      </w:r>
    </w:p>
    <w:p w14:paraId="1EF45127" w14:textId="77777777" w:rsidR="00105B0D" w:rsidRPr="00B81F59" w:rsidRDefault="00105B0D" w:rsidP="009A32F6">
      <w:pPr>
        <w:pStyle w:val="ListBullet"/>
      </w:pPr>
      <w:r w:rsidRPr="00B81F59">
        <w:t xml:space="preserve">work </w:t>
      </w:r>
      <w:r w:rsidR="00E32405" w:rsidRPr="00B81F59">
        <w:t>alone</w:t>
      </w:r>
    </w:p>
    <w:p w14:paraId="22925FB8" w14:textId="1CFF2706" w:rsidR="00370D29" w:rsidRPr="00B81F59" w:rsidRDefault="00370D29" w:rsidP="009A32F6">
      <w:pPr>
        <w:pStyle w:val="ListBullet"/>
      </w:pPr>
      <w:r w:rsidRPr="00B81F59">
        <w:t>work from home</w:t>
      </w:r>
    </w:p>
    <w:p w14:paraId="1DDA1665" w14:textId="77777777" w:rsidR="00105B0D" w:rsidRPr="00B81F59" w:rsidRDefault="00105B0D" w:rsidP="009A32F6">
      <w:pPr>
        <w:pStyle w:val="ListBullet"/>
      </w:pPr>
      <w:r w:rsidRPr="00B81F59">
        <w:t xml:space="preserve">have limited comprehension of </w:t>
      </w:r>
      <w:r w:rsidR="00E32405" w:rsidRPr="00B81F59">
        <w:t>English</w:t>
      </w:r>
    </w:p>
    <w:p w14:paraId="5299D045" w14:textId="59AF7390" w:rsidR="00105B0D" w:rsidRPr="00B81F59" w:rsidRDefault="00105B0D" w:rsidP="009A32F6">
      <w:pPr>
        <w:pStyle w:val="ListBullet"/>
      </w:pPr>
      <w:r w:rsidRPr="00B81F59">
        <w:t>h</w:t>
      </w:r>
      <w:r w:rsidR="00E32405" w:rsidRPr="00B81F59">
        <w:t>ave limited communication skills</w:t>
      </w:r>
    </w:p>
    <w:p w14:paraId="49B3883D" w14:textId="662C7A6D" w:rsidR="00105B0D" w:rsidRPr="00B81F59" w:rsidRDefault="008A433A" w:rsidP="009A32F6">
      <w:pPr>
        <w:pStyle w:val="ListBullet"/>
        <w:rPr>
          <w:rFonts w:eastAsiaTheme="minorEastAsia"/>
        </w:rPr>
      </w:pPr>
      <w:r w:rsidRPr="00B81F59">
        <w:t xml:space="preserve">be </w:t>
      </w:r>
      <w:r w:rsidR="00105B0D" w:rsidRPr="00B81F59">
        <w:t xml:space="preserve">new </w:t>
      </w:r>
      <w:r w:rsidR="00BE0AE5" w:rsidRPr="00B81F59">
        <w:t>employee</w:t>
      </w:r>
      <w:r w:rsidR="00105B0D" w:rsidRPr="00B81F59">
        <w:t>s</w:t>
      </w:r>
    </w:p>
    <w:p w14:paraId="31906C5E" w14:textId="558DA8E5" w:rsidR="00870EA8" w:rsidRPr="00B81F59" w:rsidRDefault="00870EA8" w:rsidP="009A32F6">
      <w:pPr>
        <w:pStyle w:val="Heading2"/>
      </w:pPr>
      <w:bookmarkStart w:id="21" w:name="_Toc39246722"/>
      <w:r w:rsidRPr="00B81F59">
        <w:t>1.2</w:t>
      </w:r>
      <w:r w:rsidRPr="00B81F59">
        <w:tab/>
        <w:t>Why is it important to reduce the risk of violence and aggression?</w:t>
      </w:r>
      <w:bookmarkEnd w:id="21"/>
    </w:p>
    <w:p w14:paraId="0C9A2699" w14:textId="08A8E5CA" w:rsidR="00870EA8" w:rsidRPr="00B81F59" w:rsidRDefault="00870EA8" w:rsidP="009A32F6">
      <w:r w:rsidRPr="00B81F59">
        <w:t xml:space="preserve">Violence and aggression are workplace hazards. They may cause physical and psychological injury or harm and may result in permanent disability or death. There can also be considerable direct and indirect costs for the organisation, including lost productivity while people are not working, repairing property damage, </w:t>
      </w:r>
      <w:r w:rsidR="00641FAE" w:rsidRPr="00B81F59">
        <w:t xml:space="preserve">and </w:t>
      </w:r>
      <w:r w:rsidRPr="00B81F59">
        <w:t>medical and legal expenses.</w:t>
      </w:r>
    </w:p>
    <w:p w14:paraId="706B445F" w14:textId="6495C409" w:rsidR="007E4D88" w:rsidRPr="00B81F59" w:rsidRDefault="007E4D88" w:rsidP="009A32F6">
      <w:r w:rsidRPr="00B81F59">
        <w:t>The injuries and harm to health can be cumulative. The incident that results in the employee   complaining or taking time off work may be minor in nature, but may result in significant injury after cumulative exposure.</w:t>
      </w:r>
    </w:p>
    <w:p w14:paraId="10C763E6" w14:textId="4CFD444A" w:rsidR="00870EA8" w:rsidRPr="00B81F59" w:rsidRDefault="00870EA8" w:rsidP="009A32F6">
      <w:r w:rsidRPr="00B81F59">
        <w:t xml:space="preserve">Employers have a responsibility to protect </w:t>
      </w:r>
      <w:r w:rsidR="00BE0AE5" w:rsidRPr="00B81F59">
        <w:t>employee</w:t>
      </w:r>
      <w:r w:rsidRPr="00B81F59">
        <w:t>s and other people in the workplace from situations that may cause injury or harm.</w:t>
      </w:r>
    </w:p>
    <w:p w14:paraId="4C501764" w14:textId="77777777" w:rsidR="00870EA8" w:rsidRPr="00B81F59" w:rsidRDefault="00870EA8" w:rsidP="009A32F6">
      <w:r w:rsidRPr="00B81F59">
        <w:t>The Act contains general duties and responsibilities placed upon people to ensure their own safety at work, and that of others who are at the workplace or who might be injured by the work.</w:t>
      </w:r>
    </w:p>
    <w:p w14:paraId="379E30F1" w14:textId="7100F53D" w:rsidR="00870EA8" w:rsidRPr="00B81F59" w:rsidRDefault="00870EA8" w:rsidP="009A32F6">
      <w:r w:rsidRPr="00B81F59">
        <w:t xml:space="preserve">The Act and the Occupational Safety and Health Regulations 1996 (the Regulations) should be read in conjunction with this </w:t>
      </w:r>
      <w:r w:rsidR="001965EC" w:rsidRPr="00B81F59">
        <w:t xml:space="preserve">code </w:t>
      </w:r>
      <w:r w:rsidRPr="00B81F59">
        <w:t xml:space="preserve">of </w:t>
      </w:r>
      <w:r w:rsidR="001965EC" w:rsidRPr="00B81F59">
        <w:t>practice</w:t>
      </w:r>
      <w:r w:rsidRPr="00B81F59">
        <w:t xml:space="preserve">. </w:t>
      </w:r>
    </w:p>
    <w:p w14:paraId="680035A9" w14:textId="08B1F713" w:rsidR="00870EA8" w:rsidRPr="00B81F59" w:rsidRDefault="00870EA8" w:rsidP="009A32F6">
      <w:r w:rsidRPr="00B81F59">
        <w:t xml:space="preserve">Violent or aggressive behaviour can attract criminal charges, and can also be unlawful under State and Federal </w:t>
      </w:r>
      <w:r w:rsidR="007716D1" w:rsidRPr="00B81F59">
        <w:t>equal opportunity legislation</w:t>
      </w:r>
      <w:r w:rsidRPr="00B81F59">
        <w:t>.</w:t>
      </w:r>
    </w:p>
    <w:p w14:paraId="04E6572C" w14:textId="77777777" w:rsidR="00683B66" w:rsidRPr="00B81F59" w:rsidRDefault="00683B66">
      <w:pPr>
        <w:spacing w:after="200" w:line="276" w:lineRule="auto"/>
        <w:rPr>
          <w:rFonts w:eastAsiaTheme="majorEastAsia" w:cstheme="minorHAnsi"/>
          <w:b/>
          <w:bCs/>
          <w:sz w:val="32"/>
          <w:szCs w:val="28"/>
          <w:lang w:val="en-AU" w:eastAsia="en-US"/>
        </w:rPr>
      </w:pPr>
      <w:r w:rsidRPr="00B81F59">
        <w:rPr>
          <w:rFonts w:cstheme="minorHAnsi"/>
        </w:rPr>
        <w:br w:type="page"/>
      </w:r>
    </w:p>
    <w:p w14:paraId="4FFD15C9" w14:textId="7C5D3157" w:rsidR="00371624" w:rsidRPr="00B81F59" w:rsidRDefault="00371624" w:rsidP="00E86A89">
      <w:pPr>
        <w:pStyle w:val="Heading1"/>
      </w:pPr>
      <w:bookmarkStart w:id="22" w:name="_Toc39246723"/>
      <w:r w:rsidRPr="00B81F59">
        <w:lastRenderedPageBreak/>
        <w:t>2</w:t>
      </w:r>
      <w:r w:rsidR="00683B66" w:rsidRPr="00B81F59">
        <w:tab/>
      </w:r>
      <w:r w:rsidRPr="00B81F59">
        <w:t>What should employers do?</w:t>
      </w:r>
      <w:bookmarkEnd w:id="22"/>
    </w:p>
    <w:p w14:paraId="3B3996DD" w14:textId="2E604E46" w:rsidR="00371624" w:rsidRPr="00B81F59" w:rsidRDefault="00371624" w:rsidP="00E86A89">
      <w:r w:rsidRPr="00B81F59">
        <w:t xml:space="preserve">Because it can affect the safety and health of </w:t>
      </w:r>
      <w:r w:rsidR="00BE0AE5" w:rsidRPr="00B81F59">
        <w:t>employee</w:t>
      </w:r>
      <w:r w:rsidRPr="00B81F59">
        <w:t>s, violence and aggression should be treated like any other hazard.</w:t>
      </w:r>
    </w:p>
    <w:p w14:paraId="2B5D63C5" w14:textId="77777777" w:rsidR="00371624" w:rsidRPr="00B81F59" w:rsidRDefault="00371624" w:rsidP="00E86A89">
      <w:r w:rsidRPr="00B81F59">
        <w:t>Senior management should provide positive role models and strong leadership to address violence and aggression.</w:t>
      </w:r>
    </w:p>
    <w:p w14:paraId="38C93AFC" w14:textId="09B5174B" w:rsidR="00371624" w:rsidRPr="00B81F59" w:rsidRDefault="00371624" w:rsidP="00E86A89">
      <w:r w:rsidRPr="00B81F59">
        <w:t xml:space="preserve">A preventative approach can be adopted towards violence and aggression in the workplace. However, it is equally important to establish a systematic response to violence and aggression </w:t>
      </w:r>
      <w:r w:rsidR="001A152D" w:rsidRPr="00B81F59">
        <w:t>for when it might</w:t>
      </w:r>
      <w:r w:rsidRPr="00B81F59">
        <w:t xml:space="preserve"> occur.</w:t>
      </w:r>
    </w:p>
    <w:p w14:paraId="034B4B47" w14:textId="3BB5AAFB" w:rsidR="000C71D7" w:rsidRPr="00B81F59" w:rsidRDefault="000C71D7" w:rsidP="00E71064">
      <w:pPr>
        <w:pStyle w:val="Caption"/>
        <w:ind w:left="1134" w:hanging="1134"/>
      </w:pPr>
      <w:r w:rsidRPr="00B81F59">
        <w:t>Table 1</w:t>
      </w:r>
      <w:r w:rsidRPr="00B81F59">
        <w:tab/>
        <w:t>Actions employers should take to prevent and respond to incidents involving violence and aggression</w:t>
      </w:r>
    </w:p>
    <w:tbl>
      <w:tblPr>
        <w:tblW w:w="5011" w:type="pct"/>
        <w:tblInd w:w="-10" w:type="dxa"/>
        <w:tblCellMar>
          <w:top w:w="28" w:type="dxa"/>
          <w:left w:w="57" w:type="dxa"/>
          <w:bottom w:w="28" w:type="dxa"/>
          <w:right w:w="57" w:type="dxa"/>
        </w:tblCellMar>
        <w:tblLook w:val="0000" w:firstRow="0" w:lastRow="0" w:firstColumn="0" w:lastColumn="0" w:noHBand="0" w:noVBand="0"/>
      </w:tblPr>
      <w:tblGrid>
        <w:gridCol w:w="4674"/>
        <w:gridCol w:w="4625"/>
      </w:tblGrid>
      <w:tr w:rsidR="00371624" w:rsidRPr="00B81F59" w14:paraId="61DF8372" w14:textId="77777777" w:rsidTr="00A071BC">
        <w:tc>
          <w:tcPr>
            <w:tcW w:w="2466" w:type="pct"/>
            <w:tcBorders>
              <w:top w:val="single" w:sz="8" w:space="0" w:color="0079C1"/>
              <w:left w:val="single" w:sz="8" w:space="0" w:color="0079C1"/>
              <w:bottom w:val="single" w:sz="8" w:space="0" w:color="0079C1"/>
              <w:right w:val="single" w:sz="8" w:space="0" w:color="0079C1"/>
            </w:tcBorders>
            <w:shd w:val="clear" w:color="auto" w:fill="E1E9F6"/>
          </w:tcPr>
          <w:p w14:paraId="2FB52228" w14:textId="77777777" w:rsidR="00371624" w:rsidRPr="00B81F59" w:rsidRDefault="00371624" w:rsidP="000F3901">
            <w:pPr>
              <w:pStyle w:val="TableParagraph"/>
              <w:kinsoku w:val="0"/>
              <w:overflowPunct w:val="0"/>
              <w:spacing w:before="120"/>
              <w:ind w:left="1808" w:right="1718"/>
              <w:jc w:val="center"/>
              <w:rPr>
                <w:rFonts w:asciiTheme="minorHAnsi" w:hAnsiTheme="minorHAnsi" w:cstheme="minorHAnsi"/>
                <w:b/>
                <w:bCs/>
                <w:color w:val="231F20"/>
                <w:sz w:val="20"/>
                <w:szCs w:val="20"/>
              </w:rPr>
            </w:pPr>
            <w:r w:rsidRPr="00B81F59">
              <w:rPr>
                <w:rFonts w:asciiTheme="minorHAnsi" w:hAnsiTheme="minorHAnsi" w:cstheme="minorHAnsi"/>
                <w:b/>
                <w:bCs/>
                <w:color w:val="231F20"/>
                <w:sz w:val="20"/>
                <w:szCs w:val="20"/>
              </w:rPr>
              <w:t>Prevention</w:t>
            </w:r>
          </w:p>
        </w:tc>
        <w:tc>
          <w:tcPr>
            <w:tcW w:w="2534" w:type="pct"/>
            <w:tcBorders>
              <w:top w:val="single" w:sz="8" w:space="0" w:color="0079C1"/>
              <w:left w:val="single" w:sz="8" w:space="0" w:color="0079C1"/>
              <w:bottom w:val="single" w:sz="8" w:space="0" w:color="0079C1"/>
              <w:right w:val="single" w:sz="8" w:space="0" w:color="0079C1"/>
            </w:tcBorders>
            <w:shd w:val="clear" w:color="auto" w:fill="E1E9F6"/>
          </w:tcPr>
          <w:p w14:paraId="4A3B5959" w14:textId="77777777" w:rsidR="00371624" w:rsidRPr="00B81F59" w:rsidRDefault="00371624" w:rsidP="000F3901">
            <w:pPr>
              <w:pStyle w:val="TableParagraph"/>
              <w:kinsoku w:val="0"/>
              <w:overflowPunct w:val="0"/>
              <w:spacing w:before="120"/>
              <w:ind w:left="1225"/>
              <w:rPr>
                <w:rFonts w:asciiTheme="minorHAnsi" w:hAnsiTheme="minorHAnsi" w:cstheme="minorHAnsi"/>
                <w:b/>
                <w:bCs/>
                <w:color w:val="231F20"/>
                <w:sz w:val="20"/>
                <w:szCs w:val="20"/>
              </w:rPr>
            </w:pPr>
            <w:r w:rsidRPr="00B81F59">
              <w:rPr>
                <w:rFonts w:asciiTheme="minorHAnsi" w:hAnsiTheme="minorHAnsi" w:cstheme="minorHAnsi"/>
                <w:b/>
                <w:bCs/>
                <w:color w:val="231F20"/>
                <w:sz w:val="20"/>
                <w:szCs w:val="20"/>
              </w:rPr>
              <w:t>Responding to incidents</w:t>
            </w:r>
          </w:p>
        </w:tc>
      </w:tr>
      <w:tr w:rsidR="00371624" w:rsidRPr="00B81F59" w14:paraId="4DCEA2E5" w14:textId="77777777" w:rsidTr="00A071BC">
        <w:tc>
          <w:tcPr>
            <w:tcW w:w="2466" w:type="pct"/>
            <w:tcBorders>
              <w:top w:val="single" w:sz="8" w:space="0" w:color="0079C1"/>
              <w:left w:val="single" w:sz="8" w:space="0" w:color="0079C1"/>
              <w:bottom w:val="single" w:sz="8" w:space="0" w:color="0079C1"/>
              <w:right w:val="single" w:sz="8" w:space="0" w:color="0079C1"/>
            </w:tcBorders>
          </w:tcPr>
          <w:p w14:paraId="032614F1" w14:textId="5B17A3BE" w:rsidR="00371624" w:rsidRPr="00B81F59" w:rsidRDefault="00371624" w:rsidP="00A071BC">
            <w:pPr>
              <w:pStyle w:val="TableText"/>
            </w:pPr>
            <w:r w:rsidRPr="00B81F59">
              <w:t xml:space="preserve">Consult with </w:t>
            </w:r>
            <w:r w:rsidR="00BE0AE5" w:rsidRPr="00B81F59">
              <w:t>employee</w:t>
            </w:r>
            <w:r w:rsidRPr="00B81F59">
              <w:t>s and safety and health representatives</w:t>
            </w:r>
          </w:p>
        </w:tc>
        <w:tc>
          <w:tcPr>
            <w:tcW w:w="2534" w:type="pct"/>
            <w:tcBorders>
              <w:top w:val="single" w:sz="8" w:space="0" w:color="0079C1"/>
              <w:left w:val="single" w:sz="8" w:space="0" w:color="0079C1"/>
              <w:bottom w:val="single" w:sz="8" w:space="0" w:color="0079C1"/>
              <w:right w:val="single" w:sz="8" w:space="0" w:color="0079C1"/>
            </w:tcBorders>
          </w:tcPr>
          <w:p w14:paraId="39716223" w14:textId="77777777" w:rsidR="00371624" w:rsidRPr="00B81F59" w:rsidRDefault="00371624" w:rsidP="00A071BC">
            <w:pPr>
              <w:pStyle w:val="TableText"/>
            </w:pPr>
            <w:r w:rsidRPr="00B81F59">
              <w:t>Response planning</w:t>
            </w:r>
          </w:p>
        </w:tc>
      </w:tr>
      <w:tr w:rsidR="00371624" w:rsidRPr="00B81F59" w14:paraId="7FE1CAF6" w14:textId="77777777" w:rsidTr="00A071BC">
        <w:tc>
          <w:tcPr>
            <w:tcW w:w="2466" w:type="pct"/>
            <w:tcBorders>
              <w:top w:val="single" w:sz="8" w:space="0" w:color="0079C1"/>
              <w:left w:val="single" w:sz="8" w:space="0" w:color="0079C1"/>
              <w:bottom w:val="single" w:sz="8" w:space="0" w:color="0079C1"/>
              <w:right w:val="single" w:sz="8" w:space="0" w:color="0079C1"/>
            </w:tcBorders>
          </w:tcPr>
          <w:p w14:paraId="7D672137" w14:textId="77777777" w:rsidR="00371624" w:rsidRPr="00B81F59" w:rsidRDefault="00371624" w:rsidP="00A071BC">
            <w:pPr>
              <w:pStyle w:val="TableText"/>
            </w:pPr>
            <w:r w:rsidRPr="00B81F59">
              <w:t>Develop a prevention plan</w:t>
            </w:r>
          </w:p>
        </w:tc>
        <w:tc>
          <w:tcPr>
            <w:tcW w:w="2534" w:type="pct"/>
            <w:tcBorders>
              <w:top w:val="single" w:sz="8" w:space="0" w:color="0079C1"/>
              <w:left w:val="single" w:sz="8" w:space="0" w:color="0079C1"/>
              <w:bottom w:val="single" w:sz="8" w:space="0" w:color="0079C1"/>
              <w:right w:val="single" w:sz="8" w:space="0" w:color="0079C1"/>
            </w:tcBorders>
          </w:tcPr>
          <w:p w14:paraId="4F5B6295" w14:textId="16830E1B" w:rsidR="00371624" w:rsidRPr="00B81F59" w:rsidRDefault="00371624" w:rsidP="00A071BC">
            <w:pPr>
              <w:pStyle w:val="TableText"/>
            </w:pPr>
            <w:r w:rsidRPr="00B81F59">
              <w:t>Immediate response</w:t>
            </w:r>
            <w:r w:rsidR="00C574D0" w:rsidRPr="00B81F59">
              <w:t xml:space="preserve"> and investigation</w:t>
            </w:r>
          </w:p>
        </w:tc>
      </w:tr>
      <w:tr w:rsidR="00371624" w:rsidRPr="00B81F59" w14:paraId="495F4A43" w14:textId="77777777" w:rsidTr="00A071BC">
        <w:tc>
          <w:tcPr>
            <w:tcW w:w="2466" w:type="pct"/>
            <w:tcBorders>
              <w:top w:val="single" w:sz="8" w:space="0" w:color="0079C1"/>
              <w:left w:val="single" w:sz="8" w:space="0" w:color="0079C1"/>
              <w:bottom w:val="single" w:sz="8" w:space="0" w:color="0079C1"/>
              <w:right w:val="single" w:sz="8" w:space="0" w:color="0079C1"/>
            </w:tcBorders>
          </w:tcPr>
          <w:p w14:paraId="33C5325F" w14:textId="66CD45BB" w:rsidR="00371624" w:rsidRPr="00B81F59" w:rsidRDefault="00371624" w:rsidP="00A071BC">
            <w:pPr>
              <w:pStyle w:val="TableText"/>
            </w:pPr>
            <w:r w:rsidRPr="00B81F59">
              <w:t xml:space="preserve">Manage the </w:t>
            </w:r>
            <w:r w:rsidR="00635BF5" w:rsidRPr="00B81F59">
              <w:t xml:space="preserve">hazard and the </w:t>
            </w:r>
            <w:r w:rsidR="00C574D0" w:rsidRPr="00B81F59">
              <w:t>risk</w:t>
            </w:r>
            <w:r w:rsidR="00757097" w:rsidRPr="00B81F59">
              <w:t>s</w:t>
            </w:r>
          </w:p>
        </w:tc>
        <w:tc>
          <w:tcPr>
            <w:tcW w:w="2534" w:type="pct"/>
            <w:tcBorders>
              <w:top w:val="single" w:sz="8" w:space="0" w:color="0079C1"/>
              <w:left w:val="single" w:sz="8" w:space="0" w:color="0079C1"/>
              <w:bottom w:val="single" w:sz="8" w:space="0" w:color="0079C1"/>
              <w:right w:val="single" w:sz="8" w:space="0" w:color="0079C1"/>
            </w:tcBorders>
          </w:tcPr>
          <w:p w14:paraId="7FCBD2B4" w14:textId="77777777" w:rsidR="00371624" w:rsidRPr="00B81F59" w:rsidRDefault="00371624" w:rsidP="00A071BC">
            <w:pPr>
              <w:pStyle w:val="TableText"/>
            </w:pPr>
            <w:r w:rsidRPr="00B81F59">
              <w:t xml:space="preserve">Physical and/or psychological recovery </w:t>
            </w:r>
          </w:p>
        </w:tc>
      </w:tr>
      <w:tr w:rsidR="00371624" w:rsidRPr="00B81F59" w14:paraId="750E6B65" w14:textId="77777777" w:rsidTr="00A071BC">
        <w:tc>
          <w:tcPr>
            <w:tcW w:w="2466" w:type="pct"/>
            <w:tcBorders>
              <w:top w:val="single" w:sz="8" w:space="0" w:color="0079C1"/>
              <w:left w:val="single" w:sz="8" w:space="0" w:color="0079C1"/>
              <w:bottom w:val="single" w:sz="8" w:space="0" w:color="0079C1"/>
              <w:right w:val="single" w:sz="8" w:space="0" w:color="0079C1"/>
            </w:tcBorders>
          </w:tcPr>
          <w:p w14:paraId="036AA77E" w14:textId="77777777" w:rsidR="00371624" w:rsidRPr="00B81F59" w:rsidRDefault="00371624" w:rsidP="00A071BC">
            <w:pPr>
              <w:pStyle w:val="TableText"/>
            </w:pPr>
            <w:r w:rsidRPr="00B81F59">
              <w:t>Provide information and training</w:t>
            </w:r>
          </w:p>
        </w:tc>
        <w:tc>
          <w:tcPr>
            <w:tcW w:w="2534" w:type="pct"/>
            <w:tcBorders>
              <w:top w:val="single" w:sz="8" w:space="0" w:color="0079C1"/>
              <w:left w:val="single" w:sz="8" w:space="0" w:color="0079C1"/>
              <w:bottom w:val="single" w:sz="8" w:space="0" w:color="0079C1"/>
              <w:right w:val="single" w:sz="8" w:space="0" w:color="0079C1"/>
            </w:tcBorders>
          </w:tcPr>
          <w:p w14:paraId="283785A2" w14:textId="77777777" w:rsidR="00371624" w:rsidRPr="00B81F59" w:rsidRDefault="00371624" w:rsidP="00A071BC">
            <w:pPr>
              <w:pStyle w:val="TableText"/>
            </w:pPr>
            <w:r w:rsidRPr="00B81F59">
              <w:t>Emergency procedures</w:t>
            </w:r>
          </w:p>
        </w:tc>
      </w:tr>
      <w:tr w:rsidR="00371624" w:rsidRPr="00B81F59" w14:paraId="57437FFD" w14:textId="77777777" w:rsidTr="00A071BC">
        <w:tc>
          <w:tcPr>
            <w:tcW w:w="2466" w:type="pct"/>
            <w:tcBorders>
              <w:top w:val="single" w:sz="8" w:space="0" w:color="0079C1"/>
              <w:left w:val="single" w:sz="8" w:space="0" w:color="0079C1"/>
              <w:bottom w:val="single" w:sz="8" w:space="0" w:color="0079C1"/>
              <w:right w:val="single" w:sz="8" w:space="0" w:color="0079C1"/>
            </w:tcBorders>
          </w:tcPr>
          <w:p w14:paraId="010FBF2F" w14:textId="77777777" w:rsidR="00371624" w:rsidRPr="00B81F59" w:rsidRDefault="00371624" w:rsidP="00A071BC">
            <w:pPr>
              <w:pStyle w:val="TableText"/>
            </w:pPr>
            <w:r w:rsidRPr="00B81F59">
              <w:t>Monitor effectiveness of action taken</w:t>
            </w:r>
          </w:p>
        </w:tc>
        <w:tc>
          <w:tcPr>
            <w:tcW w:w="2534" w:type="pct"/>
            <w:tcBorders>
              <w:top w:val="single" w:sz="8" w:space="0" w:color="0079C1"/>
              <w:left w:val="single" w:sz="8" w:space="0" w:color="0079C1"/>
              <w:bottom w:val="single" w:sz="8" w:space="0" w:color="0079C1"/>
              <w:right w:val="single" w:sz="8" w:space="0" w:color="0079C1"/>
            </w:tcBorders>
          </w:tcPr>
          <w:p w14:paraId="54262AC4" w14:textId="725C1258" w:rsidR="00371624" w:rsidRPr="00B81F59" w:rsidRDefault="00371624" w:rsidP="00A071BC">
            <w:pPr>
              <w:pStyle w:val="TableText"/>
            </w:pPr>
            <w:r w:rsidRPr="00B81F59">
              <w:t>Review</w:t>
            </w:r>
          </w:p>
        </w:tc>
      </w:tr>
    </w:tbl>
    <w:p w14:paraId="1B36F1CF" w14:textId="5B7E3DDB" w:rsidR="00064434" w:rsidRPr="00B81F59" w:rsidRDefault="00064434" w:rsidP="002D3ED9">
      <w:pPr>
        <w:pStyle w:val="Heading1"/>
      </w:pPr>
      <w:bookmarkStart w:id="23" w:name="_Toc39246724"/>
      <w:r w:rsidRPr="00B81F59">
        <w:t>3</w:t>
      </w:r>
      <w:r w:rsidRPr="00B81F59">
        <w:tab/>
        <w:t>Prevention</w:t>
      </w:r>
      <w:bookmarkEnd w:id="23"/>
    </w:p>
    <w:p w14:paraId="3748AE6A" w14:textId="16DCFDD3" w:rsidR="00064434" w:rsidRPr="00B81F59" w:rsidRDefault="00064434" w:rsidP="002D3ED9">
      <w:pPr>
        <w:pStyle w:val="Heading2"/>
      </w:pPr>
      <w:bookmarkStart w:id="24" w:name="_Toc39246725"/>
      <w:r w:rsidRPr="00B81F59">
        <w:t>3.1</w:t>
      </w:r>
      <w:r w:rsidRPr="00B81F59">
        <w:tab/>
        <w:t xml:space="preserve">Consult with </w:t>
      </w:r>
      <w:r w:rsidR="00BE0AE5" w:rsidRPr="00B81F59">
        <w:t>employee</w:t>
      </w:r>
      <w:r w:rsidRPr="00B81F59">
        <w:t>s and safety and health representatives</w:t>
      </w:r>
      <w:bookmarkEnd w:id="24"/>
    </w:p>
    <w:p w14:paraId="7A57DEB6" w14:textId="73BE9F02" w:rsidR="00064434" w:rsidRPr="00B81F59" w:rsidRDefault="00064434" w:rsidP="00D25D01">
      <w:r w:rsidRPr="00B81F59">
        <w:t xml:space="preserve">Discussion between employers, </w:t>
      </w:r>
      <w:r w:rsidR="00BE0AE5" w:rsidRPr="00B81F59">
        <w:t>employee</w:t>
      </w:r>
      <w:r w:rsidRPr="00B81F59">
        <w:t>s and their representatives is important for the successful implementation of violence and aggression prevention policies and programs.</w:t>
      </w:r>
    </w:p>
    <w:p w14:paraId="1807F3E4" w14:textId="58410190" w:rsidR="00064434" w:rsidRPr="00B81F59" w:rsidRDefault="00064434" w:rsidP="00D25D01">
      <w:r w:rsidRPr="00B81F59">
        <w:t xml:space="preserve">The methods of consultation may vary from one workplace to another. Where safety and health representatives and/or safety and health committees exist in the workplace, they are a formal means to exchange information and ideas. A more informal approach can be </w:t>
      </w:r>
      <w:r w:rsidR="00631412" w:rsidRPr="00B81F59">
        <w:t xml:space="preserve">used </w:t>
      </w:r>
      <w:r w:rsidRPr="00B81F59">
        <w:t xml:space="preserve">where no formal structures exist. This may involve workplace meetings, surveys and direct discussion with </w:t>
      </w:r>
      <w:r w:rsidR="00BE0AE5" w:rsidRPr="00B81F59">
        <w:t>employee</w:t>
      </w:r>
      <w:r w:rsidRPr="00B81F59">
        <w:t>s. It may also be necessary to consult with specialists in security or violence prevention.</w:t>
      </w:r>
    </w:p>
    <w:p w14:paraId="04242A67" w14:textId="77777777" w:rsidR="00064434" w:rsidRPr="00B81F59" w:rsidRDefault="00064434" w:rsidP="00D25D01">
      <w:r w:rsidRPr="00B81F59">
        <w:t>More information can be found in Appendix 4: Other sources of information.</w:t>
      </w:r>
    </w:p>
    <w:p w14:paraId="6BA68DAE" w14:textId="32D6CDFC" w:rsidR="00064434" w:rsidRPr="00B81F59" w:rsidRDefault="00064434" w:rsidP="00B84F28">
      <w:pPr>
        <w:pStyle w:val="Heading2"/>
      </w:pPr>
      <w:bookmarkStart w:id="25" w:name="_Toc39246726"/>
      <w:r w:rsidRPr="00B81F59">
        <w:t>3.2</w:t>
      </w:r>
      <w:r w:rsidRPr="00B81F59">
        <w:tab/>
        <w:t>Develop a prevention plan</w:t>
      </w:r>
      <w:bookmarkEnd w:id="25"/>
    </w:p>
    <w:p w14:paraId="6F9633FC" w14:textId="321A49E8" w:rsidR="00064434" w:rsidRPr="00B81F59" w:rsidRDefault="00064434" w:rsidP="00B84F28">
      <w:r w:rsidRPr="00B81F59">
        <w:t xml:space="preserve">A plan to prevent and eliminate violence and aggression in the workplace should be developed by employers in consultation with </w:t>
      </w:r>
      <w:r w:rsidR="00BE0AE5" w:rsidRPr="00B81F59">
        <w:t>employee</w:t>
      </w:r>
      <w:r w:rsidRPr="00B81F59">
        <w:t>s and safety and health representatives.</w:t>
      </w:r>
    </w:p>
    <w:p w14:paraId="10AED5B1" w14:textId="0A89FC60" w:rsidR="00064434" w:rsidRPr="00B81F59" w:rsidRDefault="00064434" w:rsidP="00B84F28">
      <w:r w:rsidRPr="00B81F59">
        <w:t xml:space="preserve">The plan should include a violence and aggression prevention and management policy. The policy can be developed on its own, or may be included in an occupational safety and health policy. </w:t>
      </w:r>
      <w:r w:rsidR="78EABF6F" w:rsidRPr="00B81F59">
        <w:t>Internal w</w:t>
      </w:r>
      <w:r w:rsidRPr="00B81F59">
        <w:t xml:space="preserve">orkplace violence and aggression could also be addressed in </w:t>
      </w:r>
      <w:r w:rsidR="35C23CE2" w:rsidRPr="00B81F59">
        <w:t>a code of conduct</w:t>
      </w:r>
      <w:r w:rsidRPr="00B81F59">
        <w:t>.</w:t>
      </w:r>
    </w:p>
    <w:p w14:paraId="63640222" w14:textId="5138AAA9" w:rsidR="00064434" w:rsidRPr="00B81F59" w:rsidRDefault="00635BF5" w:rsidP="00B84F28">
      <w:r w:rsidRPr="00B81F59">
        <w:t xml:space="preserve">Employees </w:t>
      </w:r>
      <w:r w:rsidR="00064434" w:rsidRPr="00B81F59">
        <w:t>should be aware of policies and the need to follow them.</w:t>
      </w:r>
    </w:p>
    <w:p w14:paraId="4E84A2CD" w14:textId="79891DDC" w:rsidR="00064434" w:rsidRPr="00B81F59" w:rsidRDefault="00064434" w:rsidP="00B84F28">
      <w:r w:rsidRPr="00B81F59">
        <w:t xml:space="preserve">In workplaces at risk of </w:t>
      </w:r>
      <w:r w:rsidR="6793EB03" w:rsidRPr="00B81F59">
        <w:t>external</w:t>
      </w:r>
      <w:r w:rsidRPr="00B81F59">
        <w:t xml:space="preserve"> </w:t>
      </w:r>
      <w:r w:rsidR="6B0C6F85" w:rsidRPr="00B81F59">
        <w:t xml:space="preserve">(i.e. service or client –related) </w:t>
      </w:r>
      <w:r w:rsidRPr="00B81F59">
        <w:t xml:space="preserve">violence </w:t>
      </w:r>
      <w:r w:rsidR="000C23A8" w:rsidRPr="00B81F59">
        <w:t xml:space="preserve">and aggression, </w:t>
      </w:r>
      <w:r w:rsidR="00631412" w:rsidRPr="00B81F59">
        <w:t xml:space="preserve">a </w:t>
      </w:r>
      <w:r w:rsidRPr="00B81F59">
        <w:t>workplace policy and plan may be developed to respond to violence</w:t>
      </w:r>
      <w:r w:rsidR="3A95D5AE" w:rsidRPr="00B81F59">
        <w:t xml:space="preserve"> and aggression</w:t>
      </w:r>
      <w:r w:rsidRPr="00B81F59">
        <w:t xml:space="preserve"> in the workplace. The plan must be developed in consultation with </w:t>
      </w:r>
      <w:r w:rsidR="00BE0AE5" w:rsidRPr="00B81F59">
        <w:t>employee</w:t>
      </w:r>
      <w:r w:rsidRPr="00B81F59">
        <w:t>s, safety and health representatives and committees. It may consider:</w:t>
      </w:r>
    </w:p>
    <w:p w14:paraId="2CAAA87A" w14:textId="49D30B7D" w:rsidR="00064434" w:rsidRPr="00B81F59" w:rsidRDefault="61B7B315" w:rsidP="001E4912">
      <w:pPr>
        <w:pStyle w:val="ListBullet"/>
        <w:rPr>
          <w:rFonts w:eastAsiaTheme="minorEastAsia"/>
        </w:rPr>
      </w:pPr>
      <w:r w:rsidRPr="00B81F59">
        <w:lastRenderedPageBreak/>
        <w:t>the nature</w:t>
      </w:r>
      <w:r w:rsidR="63DFCC74" w:rsidRPr="00B81F59">
        <w:t xml:space="preserve"> of the violence and aggression</w:t>
      </w:r>
      <w:r w:rsidRPr="00B81F59">
        <w:t xml:space="preserve">, the people involved and </w:t>
      </w:r>
      <w:r w:rsidR="737BFA39" w:rsidRPr="00B81F59">
        <w:t xml:space="preserve">the </w:t>
      </w:r>
      <w:r w:rsidRPr="00B81F59">
        <w:t>over</w:t>
      </w:r>
      <w:r w:rsidR="3349B862" w:rsidRPr="00B81F59">
        <w:t>lap between internal, external, service and client-related</w:t>
      </w:r>
    </w:p>
    <w:p w14:paraId="51666B43" w14:textId="41ABE0C4" w:rsidR="00064434" w:rsidRPr="00B81F59" w:rsidRDefault="00064434" w:rsidP="001E4912">
      <w:pPr>
        <w:pStyle w:val="ListBullet"/>
      </w:pPr>
      <w:r w:rsidRPr="00B81F59">
        <w:t xml:space="preserve">measures and procedures to control the risks identified in the assessment as likely to expose </w:t>
      </w:r>
      <w:r w:rsidR="007D3D59" w:rsidRPr="00B81F59">
        <w:t>an</w:t>
      </w:r>
      <w:r w:rsidRPr="00B81F59">
        <w:t xml:space="preserve"> </w:t>
      </w:r>
      <w:r w:rsidR="00BE0AE5" w:rsidRPr="00B81F59">
        <w:t>employee</w:t>
      </w:r>
      <w:r w:rsidRPr="00B81F59">
        <w:t xml:space="preserve"> to injury</w:t>
      </w:r>
    </w:p>
    <w:p w14:paraId="612DCC8B" w14:textId="62D0861B" w:rsidR="00064434" w:rsidRPr="00B81F59" w:rsidRDefault="00064434" w:rsidP="001E4912">
      <w:pPr>
        <w:pStyle w:val="ListBullet"/>
      </w:pPr>
      <w:r w:rsidRPr="00B81F59">
        <w:t xml:space="preserve">measures and procedures for </w:t>
      </w:r>
      <w:r w:rsidR="00631412" w:rsidRPr="00B81F59">
        <w:t xml:space="preserve">dealing with </w:t>
      </w:r>
      <w:r w:rsidR="00D13277" w:rsidRPr="00B81F59">
        <w:t xml:space="preserve">workplace violence and </w:t>
      </w:r>
      <w:r w:rsidR="00631412" w:rsidRPr="00B81F59">
        <w:t xml:space="preserve">aggression immediately it </w:t>
      </w:r>
      <w:r w:rsidRPr="00B81F59">
        <w:t>occurs or is likely to occur</w:t>
      </w:r>
      <w:r w:rsidR="00351493" w:rsidRPr="00B81F59">
        <w:t xml:space="preserve">, including </w:t>
      </w:r>
      <w:r w:rsidR="5C72EE5A" w:rsidRPr="00B81F59">
        <w:t>communicating risks and the need</w:t>
      </w:r>
      <w:r w:rsidR="00351493" w:rsidRPr="00B81F59">
        <w:t xml:space="preserve"> for assistance</w:t>
      </w:r>
    </w:p>
    <w:p w14:paraId="350CDD38" w14:textId="4C9ABB2A" w:rsidR="00064434" w:rsidRPr="00B81F59" w:rsidRDefault="00064434" w:rsidP="001E4912">
      <w:pPr>
        <w:pStyle w:val="ListBullet"/>
      </w:pPr>
      <w:r w:rsidRPr="00B81F59">
        <w:t xml:space="preserve">measures and procedures for </w:t>
      </w:r>
      <w:r w:rsidR="00BE0AE5" w:rsidRPr="00B81F59">
        <w:t>employee</w:t>
      </w:r>
      <w:r w:rsidRPr="00B81F59">
        <w:t xml:space="preserve">s to report incidents of workplace violence </w:t>
      </w:r>
      <w:r w:rsidR="0BC95D93" w:rsidRPr="00B81F59">
        <w:t xml:space="preserve">and aggression </w:t>
      </w:r>
      <w:r w:rsidRPr="00B81F59">
        <w:t>to the employer or supervisor</w:t>
      </w:r>
    </w:p>
    <w:p w14:paraId="498F7653" w14:textId="6BF90DFE" w:rsidR="00064434" w:rsidRPr="00B81F59" w:rsidRDefault="00064434" w:rsidP="001E4912">
      <w:pPr>
        <w:pStyle w:val="ListBullet"/>
      </w:pPr>
      <w:r w:rsidRPr="00B81F59">
        <w:t>how the employer will investigate and deal with incidents or complaints of  violence</w:t>
      </w:r>
      <w:r w:rsidR="5583AB5F" w:rsidRPr="00B81F59">
        <w:t xml:space="preserve"> and aggression</w:t>
      </w:r>
    </w:p>
    <w:p w14:paraId="3CE84FBA" w14:textId="48B019CE" w:rsidR="182D62AE" w:rsidRPr="00B81F59" w:rsidRDefault="182D62AE" w:rsidP="001E4912">
      <w:r w:rsidRPr="00B81F59">
        <w:t>All employees must be made aware of policies and procedures in place to manage violence and aggression in the workpla</w:t>
      </w:r>
      <w:r w:rsidR="0256DFC1" w:rsidRPr="00B81F59">
        <w:t>ce.</w:t>
      </w:r>
    </w:p>
    <w:p w14:paraId="08D68E06" w14:textId="47128DF5" w:rsidR="009E401A" w:rsidRPr="00B81F59" w:rsidRDefault="009E401A" w:rsidP="001E4912">
      <w:pPr>
        <w:pStyle w:val="Heading2"/>
      </w:pPr>
      <w:bookmarkStart w:id="26" w:name="_Toc39246727"/>
      <w:r w:rsidRPr="00B81F59">
        <w:t>3.3</w:t>
      </w:r>
      <w:r w:rsidRPr="00B81F59">
        <w:tab/>
        <w:t xml:space="preserve">Manage the </w:t>
      </w:r>
      <w:r w:rsidR="00840D7E" w:rsidRPr="00B81F59">
        <w:t>risks</w:t>
      </w:r>
      <w:bookmarkEnd w:id="26"/>
      <w:r w:rsidR="00840D7E" w:rsidRPr="00B81F59">
        <w:t xml:space="preserve"> </w:t>
      </w:r>
    </w:p>
    <w:p w14:paraId="2A132FBB" w14:textId="2867F72A" w:rsidR="009E401A" w:rsidRPr="00B81F59" w:rsidRDefault="009E401A" w:rsidP="001E4912">
      <w:r w:rsidRPr="00B81F59">
        <w:t xml:space="preserve">Employers have a duty to ensure, as far as practical, that </w:t>
      </w:r>
      <w:r w:rsidR="00BE0AE5" w:rsidRPr="00B81F59">
        <w:t>employee</w:t>
      </w:r>
      <w:r w:rsidRPr="00B81F59">
        <w:t>s and other people at the workplace are not exposed to hazards. They can do this by identifying hazards and assessing and controlling risks.</w:t>
      </w:r>
    </w:p>
    <w:p w14:paraId="3D1AF193" w14:textId="77777777" w:rsidR="009E401A" w:rsidRPr="00B81F59" w:rsidRDefault="009E401A" w:rsidP="001E4912">
      <w:pPr>
        <w:rPr>
          <w:i/>
          <w:iCs/>
        </w:rPr>
      </w:pPr>
      <w:r w:rsidRPr="00B81F59">
        <w:t xml:space="preserve">More information can be found in the WorkSafe publication </w:t>
      </w:r>
      <w:r w:rsidRPr="00B81F59">
        <w:rPr>
          <w:i/>
          <w:iCs/>
        </w:rPr>
        <w:t>The First Step.</w:t>
      </w:r>
    </w:p>
    <w:p w14:paraId="4DB269AC" w14:textId="2DDCD1DD" w:rsidR="009E401A" w:rsidRPr="00B81F59" w:rsidRDefault="009E401A" w:rsidP="001E4912">
      <w:r w:rsidRPr="00B81F59">
        <w:t xml:space="preserve">Figure 1 shows that </w:t>
      </w:r>
      <w:r w:rsidR="002F730D" w:rsidRPr="00B81F59">
        <w:t xml:space="preserve">risk </w:t>
      </w:r>
      <w:r w:rsidRPr="00B81F59">
        <w:t>management is a continual process that does not end with the implementation of controls. The following sections describe each step.</w:t>
      </w:r>
    </w:p>
    <w:p w14:paraId="0B41A6F8" w14:textId="77777777" w:rsidR="008418AE" w:rsidRPr="00B81F59" w:rsidRDefault="008418AE">
      <w:pPr>
        <w:spacing w:after="200" w:line="276" w:lineRule="auto"/>
        <w:rPr>
          <w:rFonts w:cstheme="minorHAnsi"/>
          <w:szCs w:val="22"/>
          <w:lang w:val="en-AU" w:eastAsia="en-US"/>
        </w:rPr>
      </w:pPr>
      <w:r w:rsidRPr="00B81F59">
        <w:rPr>
          <w:rFonts w:cstheme="minorHAnsi"/>
          <w:szCs w:val="22"/>
        </w:rPr>
        <w:br w:type="page"/>
      </w:r>
    </w:p>
    <w:p w14:paraId="69884A5E" w14:textId="14C1EDD7" w:rsidR="009B2556" w:rsidRPr="00B81F59" w:rsidRDefault="009B2556" w:rsidP="00033027">
      <w:pPr>
        <w:jc w:val="center"/>
        <w:rPr>
          <w:sz w:val="18"/>
          <w:szCs w:val="18"/>
        </w:rPr>
      </w:pPr>
      <w:r w:rsidRPr="00B81F59">
        <w:rPr>
          <w:noProof/>
        </w:rPr>
        <w:lastRenderedPageBreak/>
        <w:drawing>
          <wp:inline distT="0" distB="0" distL="0" distR="0" wp14:anchorId="77ADFF32" wp14:editId="51F03247">
            <wp:extent cx="3876040" cy="3860165"/>
            <wp:effectExtent l="0" t="0" r="0" b="6985"/>
            <wp:docPr id="1002432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3876040" cy="3860165"/>
                    </a:xfrm>
                    <a:prstGeom prst="rect">
                      <a:avLst/>
                    </a:prstGeom>
                  </pic:spPr>
                </pic:pic>
              </a:graphicData>
            </a:graphic>
          </wp:inline>
        </w:drawing>
      </w:r>
    </w:p>
    <w:p w14:paraId="1FFBDC42" w14:textId="4B00D8B0" w:rsidR="008418AE" w:rsidRPr="00B81F59" w:rsidRDefault="00033027" w:rsidP="00033027">
      <w:pPr>
        <w:pStyle w:val="Caption"/>
        <w:rPr>
          <w:rFonts w:cstheme="minorHAnsi"/>
          <w:sz w:val="18"/>
        </w:rPr>
      </w:pPr>
      <w:r w:rsidRPr="00B81F59">
        <w:t>Figure 1. Risk management (</w:t>
      </w:r>
      <w:r w:rsidR="008418AE" w:rsidRPr="00B81F59">
        <w:rPr>
          <w:rFonts w:cstheme="minorHAnsi"/>
          <w:sz w:val="18"/>
        </w:rPr>
        <w:t>Source: Safe</w:t>
      </w:r>
      <w:r w:rsidRPr="00B81F59">
        <w:rPr>
          <w:rFonts w:cstheme="minorHAnsi"/>
          <w:sz w:val="18"/>
        </w:rPr>
        <w:t xml:space="preserve"> </w:t>
      </w:r>
      <w:r w:rsidR="008418AE" w:rsidRPr="00B81F59">
        <w:rPr>
          <w:rFonts w:cstheme="minorHAnsi"/>
          <w:sz w:val="18"/>
        </w:rPr>
        <w:t>Work Australia</w:t>
      </w:r>
      <w:r w:rsidRPr="00B81F59">
        <w:rPr>
          <w:rFonts w:cstheme="minorHAnsi"/>
          <w:sz w:val="18"/>
        </w:rPr>
        <w:t>)</w:t>
      </w:r>
    </w:p>
    <w:p w14:paraId="7A85B346" w14:textId="77777777" w:rsidR="0000175F" w:rsidRPr="00B81F59" w:rsidRDefault="0000175F" w:rsidP="0000175F"/>
    <w:p w14:paraId="1E00C7AD" w14:textId="41D08EC2" w:rsidR="00757097" w:rsidRPr="00B81F59" w:rsidRDefault="00373A9F" w:rsidP="00033027">
      <w:pPr>
        <w:pStyle w:val="Heading3"/>
      </w:pPr>
      <w:bookmarkStart w:id="27" w:name="_Toc39246728"/>
      <w:r w:rsidRPr="00B81F59">
        <w:t>3.3.1</w:t>
      </w:r>
      <w:r w:rsidRPr="00B81F59">
        <w:tab/>
        <w:t xml:space="preserve">Identify the </w:t>
      </w:r>
      <w:r w:rsidR="00757097" w:rsidRPr="00B81F59">
        <w:t>hazard</w:t>
      </w:r>
      <w:r w:rsidR="001A152D" w:rsidRPr="00B81F59">
        <w:t>s</w:t>
      </w:r>
      <w:bookmarkEnd w:id="27"/>
      <w:r w:rsidR="009B2556" w:rsidRPr="00B81F59">
        <w:t xml:space="preserve"> </w:t>
      </w:r>
    </w:p>
    <w:p w14:paraId="0844E8A1" w14:textId="4BC2ECF2" w:rsidR="00326929" w:rsidRPr="00B81F59" w:rsidRDefault="00373A9F" w:rsidP="0000175F">
      <w:r w:rsidRPr="00B81F59">
        <w:t>The first stage in the hazard management process is to identify</w:t>
      </w:r>
      <w:r w:rsidR="00067458" w:rsidRPr="00B81F59">
        <w:t xml:space="preserve"> the hazard. In this context, the hazard is the </w:t>
      </w:r>
      <w:r w:rsidR="00326929" w:rsidRPr="00B81F59">
        <w:t xml:space="preserve">behaviour; i.e. the </w:t>
      </w:r>
      <w:r w:rsidR="00067458" w:rsidRPr="00B81F59">
        <w:t xml:space="preserve">violence and aggression. </w:t>
      </w:r>
    </w:p>
    <w:p w14:paraId="4157DCDA" w14:textId="4DEE79E2" w:rsidR="00326929" w:rsidRPr="00B81F59" w:rsidRDefault="00373A9F" w:rsidP="0000175F">
      <w:r w:rsidRPr="00B81F59">
        <w:t xml:space="preserve">Employers should establish whether violence or aggression exists in their workplace or whether there is the </w:t>
      </w:r>
      <w:r w:rsidR="001A152D" w:rsidRPr="00B81F59">
        <w:t xml:space="preserve">risk </w:t>
      </w:r>
      <w:r w:rsidRPr="00B81F59">
        <w:t>for them to occur</w:t>
      </w:r>
      <w:r w:rsidR="009B2556" w:rsidRPr="00B81F59">
        <w:t xml:space="preserve">. </w:t>
      </w:r>
    </w:p>
    <w:p w14:paraId="74790EA8" w14:textId="0C59A6DD" w:rsidR="00225982" w:rsidRPr="00B81F59" w:rsidRDefault="00373A9F" w:rsidP="0000175F">
      <w:r w:rsidRPr="00B81F59">
        <w:t xml:space="preserve">There are a number of ways to identify situations </w:t>
      </w:r>
      <w:r w:rsidR="009B2556" w:rsidRPr="00B81F59">
        <w:t>where violence and aggression may occur</w:t>
      </w:r>
      <w:r w:rsidRPr="00B81F59">
        <w:t>. Choosing an appropriate process or procedure for identifying</w:t>
      </w:r>
      <w:r w:rsidR="009B2556" w:rsidRPr="00B81F59">
        <w:t xml:space="preserve"> violence and aggression risks </w:t>
      </w:r>
      <w:r w:rsidRPr="00B81F59">
        <w:t xml:space="preserve">will depend on the nature of the work environment and the specific </w:t>
      </w:r>
      <w:r w:rsidR="009B2556" w:rsidRPr="00B81F59">
        <w:t>violence and aggression</w:t>
      </w:r>
      <w:r w:rsidR="00D13277" w:rsidRPr="00B81F59">
        <w:t>-</w:t>
      </w:r>
      <w:r w:rsidR="009B2556" w:rsidRPr="00B81F59">
        <w:t>related behaviours involved</w:t>
      </w:r>
      <w:r w:rsidRPr="00B81F59">
        <w:t xml:space="preserve">. </w:t>
      </w:r>
    </w:p>
    <w:p w14:paraId="33CD70BD" w14:textId="6334397E" w:rsidR="00373A9F" w:rsidRPr="00B81F59" w:rsidRDefault="00373A9F" w:rsidP="0000175F">
      <w:r w:rsidRPr="00B81F59">
        <w:t>Examples include:</w:t>
      </w:r>
    </w:p>
    <w:p w14:paraId="6B6ACE30" w14:textId="033C53B9" w:rsidR="00373A9F" w:rsidRPr="00B81F59" w:rsidRDefault="7E93765E" w:rsidP="0000175F">
      <w:pPr>
        <w:pStyle w:val="ListBullet"/>
      </w:pPr>
      <w:r w:rsidRPr="00B81F59">
        <w:t xml:space="preserve">consult with workforce about violence and aggression risks in their work area </w:t>
      </w:r>
    </w:p>
    <w:p w14:paraId="3F60111A" w14:textId="2F63ADF5" w:rsidR="009B2556" w:rsidRPr="00B81F59" w:rsidRDefault="00373A9F" w:rsidP="0000175F">
      <w:pPr>
        <w:pStyle w:val="ListBullet"/>
      </w:pPr>
      <w:r w:rsidRPr="00B81F59">
        <w:t xml:space="preserve">conduct </w:t>
      </w:r>
      <w:r w:rsidR="29736CCF" w:rsidRPr="00B81F59">
        <w:t xml:space="preserve">confidential </w:t>
      </w:r>
      <w:r w:rsidR="01EFCB16" w:rsidRPr="00B81F59">
        <w:t xml:space="preserve">staff </w:t>
      </w:r>
      <w:r w:rsidRPr="00B81F59">
        <w:t>surveys about incidents that have caused discomfort and situations that had the potential to become more violent</w:t>
      </w:r>
    </w:p>
    <w:p w14:paraId="4E7D2C55" w14:textId="4540F275" w:rsidR="00373A9F" w:rsidRPr="00B81F59" w:rsidRDefault="009B2556" w:rsidP="0000175F">
      <w:pPr>
        <w:pStyle w:val="ListBullet"/>
      </w:pPr>
      <w:r w:rsidRPr="00B81F59">
        <w:t>conduct surveys of clients to identify problems with service delivery</w:t>
      </w:r>
    </w:p>
    <w:p w14:paraId="157EE679" w14:textId="3A41ED2E" w:rsidR="00373A9F" w:rsidRPr="00B81F59" w:rsidRDefault="00373A9F" w:rsidP="0000175F">
      <w:pPr>
        <w:pStyle w:val="ListBullet"/>
      </w:pPr>
      <w:r w:rsidRPr="00B81F59">
        <w:t xml:space="preserve">review </w:t>
      </w:r>
      <w:r w:rsidR="03AA362D" w:rsidRPr="00B81F59">
        <w:t xml:space="preserve">reported incidents of violence and aggression </w:t>
      </w:r>
    </w:p>
    <w:p w14:paraId="405C5AD1" w14:textId="09F40FB8" w:rsidR="00373A9F" w:rsidRPr="00B81F59" w:rsidRDefault="00373A9F" w:rsidP="0000175F">
      <w:pPr>
        <w:pStyle w:val="ListBullet"/>
      </w:pPr>
      <w:r w:rsidRPr="00B81F59">
        <w:t>check accident reports, injury records or client histories to find out about previous incidents</w:t>
      </w:r>
    </w:p>
    <w:p w14:paraId="3214D9DF" w14:textId="60BC3E6C" w:rsidR="00373A9F" w:rsidRPr="00B81F59" w:rsidRDefault="00373A9F" w:rsidP="0000175F">
      <w:pPr>
        <w:pStyle w:val="ListBullet"/>
      </w:pPr>
      <w:r w:rsidRPr="00B81F59">
        <w:t>conduct workplace inspections</w:t>
      </w:r>
      <w:r w:rsidR="00B929BC" w:rsidRPr="00B81F59">
        <w:t xml:space="preserve"> to identify risks of exposure (e.g. controlled access, natural surveillance, duress alarm and communication systems)</w:t>
      </w:r>
    </w:p>
    <w:p w14:paraId="64F70099" w14:textId="027BD329" w:rsidR="00373A9F" w:rsidRPr="00B81F59" w:rsidRDefault="00373A9F" w:rsidP="0000175F">
      <w:pPr>
        <w:pStyle w:val="ListBullet"/>
      </w:pPr>
      <w:r w:rsidRPr="00B81F59">
        <w:t>review working arrangements</w:t>
      </w:r>
      <w:r w:rsidR="00147737" w:rsidRPr="00B81F59">
        <w:t xml:space="preserve">; </w:t>
      </w:r>
      <w:r w:rsidRPr="00B81F59">
        <w:t>e</w:t>
      </w:r>
      <w:r w:rsidR="00225982" w:rsidRPr="00B81F59">
        <w:t>.</w:t>
      </w:r>
      <w:r w:rsidRPr="00B81F59">
        <w:t>g</w:t>
      </w:r>
      <w:r w:rsidR="00225982" w:rsidRPr="00B81F59">
        <w:t>.</w:t>
      </w:r>
      <w:r w:rsidRPr="00B81F59">
        <w:t xml:space="preserve"> review workplace design, working alone, contact with public, working after hours</w:t>
      </w:r>
    </w:p>
    <w:p w14:paraId="680FFFE9" w14:textId="5F105512" w:rsidR="00373A9F" w:rsidRPr="00B81F59" w:rsidRDefault="009B2556" w:rsidP="0000175F">
      <w:pPr>
        <w:pStyle w:val="ListBullet"/>
      </w:pPr>
      <w:r w:rsidRPr="00B81F59">
        <w:t xml:space="preserve">review means of access and egress for employees before/after day working hours                                                                                              </w:t>
      </w:r>
    </w:p>
    <w:p w14:paraId="72DEDD72" w14:textId="4D46B58F" w:rsidR="00373A9F" w:rsidRPr="00B81F59" w:rsidRDefault="342009AD" w:rsidP="0000175F">
      <w:pPr>
        <w:pStyle w:val="ListBullet"/>
        <w:rPr>
          <w:rFonts w:eastAsiaTheme="minorEastAsia"/>
        </w:rPr>
      </w:pPr>
      <w:r w:rsidRPr="00B81F59">
        <w:lastRenderedPageBreak/>
        <w:t>establish an incident reporting system if there is not one already in place</w:t>
      </w:r>
      <w:r w:rsidR="009B2556" w:rsidRPr="00B81F59">
        <w:t xml:space="preserve">  </w:t>
      </w:r>
    </w:p>
    <w:p w14:paraId="6AE265E2" w14:textId="079D3C6F" w:rsidR="00373A9F" w:rsidRPr="00B81F59" w:rsidRDefault="00373A9F" w:rsidP="0000175F">
      <w:pPr>
        <w:pStyle w:val="ListBullet"/>
      </w:pPr>
      <w:r w:rsidRPr="00B81F59">
        <w:t>if appropriate, seek advice from people with security knowledge</w:t>
      </w:r>
      <w:r w:rsidR="009B2556" w:rsidRPr="00B81F59">
        <w:t xml:space="preserve"> (e.g</w:t>
      </w:r>
      <w:r w:rsidR="00936F93" w:rsidRPr="00B81F59">
        <w:t>.</w:t>
      </w:r>
      <w:r w:rsidR="009B2556" w:rsidRPr="00B81F59">
        <w:t xml:space="preserve"> WA Police)</w:t>
      </w:r>
      <w:r w:rsidRPr="00B81F59">
        <w:t>.</w:t>
      </w:r>
    </w:p>
    <w:p w14:paraId="658E775B" w14:textId="027807EE" w:rsidR="00225982" w:rsidRPr="00B81F59" w:rsidRDefault="002943D2" w:rsidP="0000175F">
      <w:r w:rsidRPr="00B81F59">
        <w:t>I</w:t>
      </w:r>
      <w:r w:rsidR="00225982" w:rsidRPr="00B81F59">
        <w:t xml:space="preserve">n a workplace </w:t>
      </w:r>
      <w:r w:rsidRPr="00B81F59">
        <w:t>where</w:t>
      </w:r>
      <w:r w:rsidR="00225982" w:rsidRPr="00B81F59">
        <w:t xml:space="preserve"> </w:t>
      </w:r>
      <w:r w:rsidRPr="00B81F59">
        <w:t xml:space="preserve">it is known that </w:t>
      </w:r>
      <w:r w:rsidR="00225982" w:rsidRPr="00B81F59">
        <w:t>a person has a history of violent behaviour towards employees or others in th</w:t>
      </w:r>
      <w:r w:rsidRPr="00B81F59">
        <w:t>at</w:t>
      </w:r>
      <w:r w:rsidR="00225982" w:rsidRPr="00B81F59">
        <w:t xml:space="preserve"> workplace</w:t>
      </w:r>
      <w:r w:rsidRPr="00B81F59">
        <w:t>,</w:t>
      </w:r>
      <w:r w:rsidR="00225982" w:rsidRPr="00B81F59">
        <w:t xml:space="preserve"> employees </w:t>
      </w:r>
      <w:r w:rsidRPr="00B81F59">
        <w:t xml:space="preserve">should be provided </w:t>
      </w:r>
      <w:r w:rsidR="00225982" w:rsidRPr="00B81F59">
        <w:t>with this information</w:t>
      </w:r>
      <w:r w:rsidRPr="00B81F59">
        <w:t>, including triggers and responses</w:t>
      </w:r>
      <w:r w:rsidR="00225982" w:rsidRPr="00B81F59">
        <w:t>.</w:t>
      </w:r>
      <w:r w:rsidRPr="00B81F59">
        <w:t xml:space="preserve"> </w:t>
      </w:r>
    </w:p>
    <w:p w14:paraId="6AABC839" w14:textId="03297B86" w:rsidR="00373A9F" w:rsidRPr="00B81F59" w:rsidRDefault="00373A9F" w:rsidP="0000175F">
      <w:r w:rsidRPr="00B81F59">
        <w:t>A checklist</w:t>
      </w:r>
      <w:r w:rsidR="3958929C" w:rsidRPr="00B81F59">
        <w:t xml:space="preserve"> at section 6</w:t>
      </w:r>
      <w:r w:rsidRPr="00B81F59">
        <w:t xml:space="preserve"> is provided to help identify the potential for violence and aggression in the workplace.</w:t>
      </w:r>
    </w:p>
    <w:p w14:paraId="64FDA57B" w14:textId="79017606" w:rsidR="00257DA7" w:rsidRPr="00B81F59" w:rsidRDefault="00257DA7" w:rsidP="0000175F">
      <w:pPr>
        <w:pStyle w:val="Heading3"/>
      </w:pPr>
      <w:bookmarkStart w:id="28" w:name="_Toc39246729"/>
      <w:r w:rsidRPr="00B81F59">
        <w:t>3.3.2</w:t>
      </w:r>
      <w:r w:rsidRPr="00B81F59">
        <w:tab/>
        <w:t>Assess the risk</w:t>
      </w:r>
      <w:r w:rsidR="001A152D" w:rsidRPr="00B81F59">
        <w:t>s</w:t>
      </w:r>
      <w:bookmarkEnd w:id="28"/>
    </w:p>
    <w:p w14:paraId="71C254F2" w14:textId="109C88BB" w:rsidR="00257DA7" w:rsidRPr="00B81F59" w:rsidRDefault="00257DA7" w:rsidP="002041CD">
      <w:r w:rsidRPr="00B81F59">
        <w:t xml:space="preserve">The second stage in the </w:t>
      </w:r>
      <w:r w:rsidR="00B55CD0" w:rsidRPr="00B81F59">
        <w:t xml:space="preserve">risk </w:t>
      </w:r>
      <w:r w:rsidRPr="00B81F59">
        <w:t xml:space="preserve">management process is to assess the risks of injury or harm occurring. The risk assessment is a way of </w:t>
      </w:r>
      <w:r w:rsidR="009B2556" w:rsidRPr="00B81F59">
        <w:t xml:space="preserve">understanding the causes of the violence and aggression and </w:t>
      </w:r>
      <w:r w:rsidRPr="00B81F59">
        <w:t xml:space="preserve">prioritising the hazards to be addressed. </w:t>
      </w:r>
      <w:r w:rsidR="009B2556" w:rsidRPr="00B81F59">
        <w:t xml:space="preserve">Prioritising </w:t>
      </w:r>
      <w:r w:rsidRPr="00B81F59">
        <w:t>involves looking at the chance or likelihood of violence or aggression occurring and, if it does occur, the extent of any harm or injury</w:t>
      </w:r>
      <w:r w:rsidR="00D13277" w:rsidRPr="00B81F59">
        <w:t xml:space="preserve">; </w:t>
      </w:r>
      <w:r w:rsidRPr="00B81F59">
        <w:t>i</w:t>
      </w:r>
      <w:r w:rsidR="009B2556" w:rsidRPr="00B81F59">
        <w:t>.</w:t>
      </w:r>
      <w:r w:rsidRPr="00B81F59">
        <w:t>e</w:t>
      </w:r>
      <w:r w:rsidR="00D13277" w:rsidRPr="00B81F59">
        <w:t>.</w:t>
      </w:r>
      <w:r w:rsidRPr="00B81F59">
        <w:t xml:space="preserve"> the consequences.</w:t>
      </w:r>
    </w:p>
    <w:p w14:paraId="4741AC05" w14:textId="77777777" w:rsidR="00257DA7" w:rsidRPr="00B81F59" w:rsidRDefault="00257DA7" w:rsidP="002041CD">
      <w:r w:rsidRPr="00B81F59">
        <w:t>It is necessary to make decisions about whether something should be done and if so, the type of action to be taken. If something can be done to fix a problem, it should be dealt with immediately, and the relevant people should be informed of any action taken.</w:t>
      </w:r>
    </w:p>
    <w:p w14:paraId="3D710911" w14:textId="3A1DAEE9" w:rsidR="00257DA7" w:rsidRPr="00B81F59" w:rsidRDefault="007162A5" w:rsidP="002041CD">
      <w:r w:rsidRPr="00B81F59">
        <w:t xml:space="preserve">A risk profile considers the hazards from a consequence and likelihood perspective. </w:t>
      </w:r>
      <w:r w:rsidR="00257DA7" w:rsidRPr="00B81F59">
        <w:t>To determine the level of risk, use the following steps:</w:t>
      </w:r>
    </w:p>
    <w:p w14:paraId="3475B56E" w14:textId="6B7C6368" w:rsidR="00257DA7" w:rsidRPr="00B81F59" w:rsidRDefault="00257DA7" w:rsidP="002041CD">
      <w:pPr>
        <w:pStyle w:val="ListNumber"/>
      </w:pPr>
      <w:r w:rsidRPr="00B81F59">
        <w:t>Gather information about each identified hazard.</w:t>
      </w:r>
    </w:p>
    <w:p w14:paraId="6626FE9B" w14:textId="58EBFFA9" w:rsidR="009B2556" w:rsidRPr="00B81F59" w:rsidRDefault="009B2556" w:rsidP="002041CD">
      <w:pPr>
        <w:pStyle w:val="ListNumber"/>
      </w:pPr>
      <w:r w:rsidRPr="00B81F59">
        <w:t>Determine the potential causes/triggers for violence and aggression</w:t>
      </w:r>
      <w:r w:rsidR="00AD35A6" w:rsidRPr="00B81F59">
        <w:t xml:space="preserve"> in the work area</w:t>
      </w:r>
      <w:r w:rsidR="00D13277" w:rsidRPr="00B81F59">
        <w:t>.</w:t>
      </w:r>
      <w:r w:rsidRPr="00B81F59">
        <w:t xml:space="preserve">  </w:t>
      </w:r>
    </w:p>
    <w:p w14:paraId="71B145D0" w14:textId="2548121F" w:rsidR="00257DA7" w:rsidRPr="00B81F59" w:rsidRDefault="00257DA7" w:rsidP="002041CD">
      <w:pPr>
        <w:pStyle w:val="ListNumber"/>
      </w:pPr>
      <w:r w:rsidRPr="00B81F59">
        <w:t>Work out the likelihood of</w:t>
      </w:r>
      <w:r w:rsidR="2A0B43C0" w:rsidRPr="00B81F59">
        <w:t xml:space="preserve"> aggression occurring and </w:t>
      </w:r>
      <w:r w:rsidRPr="00B81F59">
        <w:t xml:space="preserve"> injury or harm occurring</w:t>
      </w:r>
      <w:r w:rsidR="00AD35A6" w:rsidRPr="00B81F59">
        <w:t xml:space="preserve">, and </w:t>
      </w:r>
      <w:r w:rsidRPr="00B81F59">
        <w:t>consider how many people are likely to be exposed to each hazard and for how long. Take into account different situations/conditions that may exist in the workplace that could increase risk.</w:t>
      </w:r>
    </w:p>
    <w:p w14:paraId="28087955" w14:textId="77777777" w:rsidR="00257DA7" w:rsidRPr="00B81F59" w:rsidRDefault="00257DA7" w:rsidP="002041CD">
      <w:pPr>
        <w:pStyle w:val="ListNumber"/>
      </w:pPr>
      <w:r w:rsidRPr="00B81F59">
        <w:t>Assess the consequences. Use the information you have gathered to assess the potential consequences of each hazard.</w:t>
      </w:r>
    </w:p>
    <w:p w14:paraId="142B18C6" w14:textId="10C57709" w:rsidR="00176902" w:rsidRPr="00B81F59" w:rsidRDefault="00A97729" w:rsidP="00470DFD">
      <w:r w:rsidRPr="00B81F59">
        <w:t>A risk assessment worksheet may assist in identifying violence and aggression problems.</w:t>
      </w:r>
      <w:r w:rsidR="002943D2" w:rsidRPr="00B81F59">
        <w:t xml:space="preserve"> </w:t>
      </w:r>
      <w:r w:rsidRPr="00B81F59">
        <w:t>Example risk assessment worksheets at the end of this section show how hazard identification and risk assessment can cover employees and other people who may be at a workplace. The examples are a teacher</w:t>
      </w:r>
      <w:r w:rsidR="005A0E0A" w:rsidRPr="00B81F59">
        <w:t>’</w:t>
      </w:r>
      <w:r w:rsidRPr="00B81F59">
        <w:t>s aide, a community worker and a 24</w:t>
      </w:r>
      <w:r w:rsidR="00083F30" w:rsidRPr="00B81F59">
        <w:t>-</w:t>
      </w:r>
      <w:r w:rsidRPr="00B81F59">
        <w:t>hour supermarket employee.</w:t>
      </w:r>
    </w:p>
    <w:p w14:paraId="100EF327" w14:textId="2892CDDA" w:rsidR="00176902" w:rsidRPr="00B81F59" w:rsidRDefault="00176902" w:rsidP="00470DFD">
      <w:r w:rsidRPr="00B81F59">
        <w:t xml:space="preserve">After the risks have been assessed they should be prioritised according to the likelihood of the violence and aggression occurring, the likely extent of the harm and the number of employees involved.    </w:t>
      </w:r>
    </w:p>
    <w:p w14:paraId="6ECBA8F1" w14:textId="514B7C14" w:rsidR="0050043D" w:rsidRPr="00B81F59" w:rsidRDefault="0050043D" w:rsidP="00470DFD">
      <w:pPr>
        <w:pStyle w:val="Heading3"/>
      </w:pPr>
      <w:bookmarkStart w:id="29" w:name="_Toc39246730"/>
      <w:r w:rsidRPr="00B81F59">
        <w:t>3.3.3</w:t>
      </w:r>
      <w:r w:rsidRPr="00B81F59">
        <w:tab/>
        <w:t>Control the risk</w:t>
      </w:r>
      <w:bookmarkEnd w:id="29"/>
    </w:p>
    <w:p w14:paraId="161D2023" w14:textId="07FEB394" w:rsidR="0050043D" w:rsidRPr="00B81F59" w:rsidRDefault="0050043D" w:rsidP="00470DFD">
      <w:r w:rsidRPr="00B81F59">
        <w:t xml:space="preserve">The third stage is to implement control measures to eliminate or reduce the risk of </w:t>
      </w:r>
      <w:r w:rsidR="009B2556" w:rsidRPr="00B81F59">
        <w:t>the violence or aggression occurring</w:t>
      </w:r>
      <w:r w:rsidR="002F4826" w:rsidRPr="00B81F59">
        <w:t xml:space="preserve"> </w:t>
      </w:r>
      <w:r w:rsidRPr="00B81F59">
        <w:t>and to ensure those measures are monitored and reviewed on an ongoing basis.</w:t>
      </w:r>
    </w:p>
    <w:p w14:paraId="58F4A89C" w14:textId="1E8EFF1E" w:rsidR="0050043D" w:rsidRPr="00B81F59" w:rsidRDefault="0050043D" w:rsidP="00470DFD">
      <w:r w:rsidRPr="00B81F59">
        <w:t xml:space="preserve">There is a preferred order of control measures ranging from the most effective to the least effective in eliminating or reducing the risks of injury or harm. This is </w:t>
      </w:r>
      <w:r w:rsidR="005C75E8" w:rsidRPr="00B81F59">
        <w:t xml:space="preserve">known as the </w:t>
      </w:r>
      <w:r w:rsidR="00CA4873" w:rsidRPr="00B81F59">
        <w:t>h</w:t>
      </w:r>
      <w:r w:rsidR="005C75E8" w:rsidRPr="00B81F59">
        <w:t xml:space="preserve">ierarchy of </w:t>
      </w:r>
      <w:r w:rsidR="00CA4873" w:rsidRPr="00B81F59">
        <w:t>c</w:t>
      </w:r>
      <w:r w:rsidR="005C75E8" w:rsidRPr="00B81F59">
        <w:t>ontrol</w:t>
      </w:r>
      <w:r w:rsidRPr="00B81F59">
        <w:t>.</w:t>
      </w:r>
      <w:r w:rsidR="00CA4873" w:rsidRPr="00B81F59">
        <w:t xml:space="preserve"> </w:t>
      </w:r>
    </w:p>
    <w:p w14:paraId="66F9F559" w14:textId="7C831539" w:rsidR="00CA4873" w:rsidRPr="00B81F59" w:rsidRDefault="00CA4873" w:rsidP="00470DFD">
      <w:r w:rsidRPr="00B81F59">
        <w:t>Applying the hierarchy of control in a risk management approach to violence and aggression could look like the examples provide in Table 3. Case study examples using this approach are provided in Section 5, and the principles of the hierarchy of control are explained more fully in Appendix 1.</w:t>
      </w:r>
    </w:p>
    <w:p w14:paraId="614ACFDA" w14:textId="77777777" w:rsidR="005451AF" w:rsidRPr="00B81F59" w:rsidRDefault="005451AF">
      <w:pPr>
        <w:spacing w:after="200" w:line="276" w:lineRule="auto"/>
        <w:rPr>
          <w:rFonts w:cstheme="minorBidi"/>
          <w:bCs/>
          <w:i/>
          <w:sz w:val="20"/>
          <w:szCs w:val="18"/>
          <w:lang w:val="en-AU" w:eastAsia="en-US"/>
        </w:rPr>
      </w:pPr>
      <w:r w:rsidRPr="00B81F59">
        <w:br w:type="page"/>
      </w:r>
    </w:p>
    <w:p w14:paraId="69842DE7" w14:textId="5B6232FC" w:rsidR="00083F30" w:rsidRPr="00B81F59" w:rsidRDefault="00083F30" w:rsidP="00470DFD">
      <w:pPr>
        <w:pStyle w:val="Caption"/>
      </w:pPr>
      <w:r w:rsidRPr="00B81F59">
        <w:lastRenderedPageBreak/>
        <w:t>Table 3</w:t>
      </w:r>
      <w:r w:rsidR="00470DFD" w:rsidRPr="00B81F59">
        <w:tab/>
      </w:r>
      <w:r w:rsidRPr="00B81F59">
        <w:t>Applying the hierarchy of control</w:t>
      </w:r>
    </w:p>
    <w:tbl>
      <w:tblPr>
        <w:tblW w:w="0" w:type="auto"/>
        <w:shd w:val="clear" w:color="auto" w:fill="FFFFFF"/>
        <w:tblCellMar>
          <w:left w:w="0" w:type="dxa"/>
          <w:right w:w="0" w:type="dxa"/>
        </w:tblCellMar>
        <w:tblLook w:val="04A0" w:firstRow="1" w:lastRow="0" w:firstColumn="1" w:lastColumn="0" w:noHBand="0" w:noVBand="1"/>
      </w:tblPr>
      <w:tblGrid>
        <w:gridCol w:w="4508"/>
        <w:gridCol w:w="4508"/>
      </w:tblGrid>
      <w:tr w:rsidR="00CA4873" w:rsidRPr="00B81F59" w14:paraId="6434D8AD" w14:textId="77777777" w:rsidTr="0000078A">
        <w:tc>
          <w:tcPr>
            <w:tcW w:w="450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E1E9FB" w14:textId="7F5C2182" w:rsidR="00CA4873" w:rsidRPr="00B81F59" w:rsidRDefault="00CA4873" w:rsidP="001827FC">
            <w:pPr>
              <w:pStyle w:val="NormalWeb"/>
              <w:spacing w:before="0" w:beforeAutospacing="0" w:after="0" w:afterAutospacing="0"/>
              <w:jc w:val="center"/>
              <w:rPr>
                <w:rFonts w:cstheme="minorHAnsi"/>
                <w:color w:val="201F1E"/>
                <w:szCs w:val="22"/>
              </w:rPr>
            </w:pPr>
            <w:r w:rsidRPr="00B81F59">
              <w:rPr>
                <w:rFonts w:cstheme="minorHAnsi"/>
                <w:b/>
                <w:bCs/>
                <w:color w:val="000000"/>
                <w:szCs w:val="22"/>
                <w:bdr w:val="none" w:sz="0" w:space="0" w:color="auto" w:frame="1"/>
              </w:rPr>
              <w:t xml:space="preserve">Level of </w:t>
            </w:r>
            <w:r w:rsidR="001827FC" w:rsidRPr="00B81F59">
              <w:rPr>
                <w:rFonts w:cstheme="minorHAnsi"/>
                <w:b/>
                <w:bCs/>
                <w:color w:val="000000"/>
                <w:szCs w:val="22"/>
                <w:bdr w:val="none" w:sz="0" w:space="0" w:color="auto" w:frame="1"/>
              </w:rPr>
              <w:t>h</w:t>
            </w:r>
            <w:r w:rsidRPr="00B81F59">
              <w:rPr>
                <w:rFonts w:cstheme="minorHAnsi"/>
                <w:b/>
                <w:bCs/>
                <w:color w:val="000000"/>
                <w:szCs w:val="22"/>
                <w:bdr w:val="none" w:sz="0" w:space="0" w:color="auto" w:frame="1"/>
              </w:rPr>
              <w:t>ierarchy</w:t>
            </w:r>
          </w:p>
        </w:tc>
        <w:tc>
          <w:tcPr>
            <w:tcW w:w="450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DA3520" w14:textId="77777777" w:rsidR="00CA4873" w:rsidRPr="00B81F59" w:rsidRDefault="00CA4873" w:rsidP="0000078A">
            <w:pPr>
              <w:pStyle w:val="NormalWeb"/>
              <w:spacing w:before="0" w:beforeAutospacing="0" w:after="0" w:afterAutospacing="0"/>
              <w:jc w:val="center"/>
              <w:rPr>
                <w:rFonts w:cstheme="minorHAnsi"/>
                <w:color w:val="201F1E"/>
                <w:szCs w:val="22"/>
              </w:rPr>
            </w:pPr>
            <w:r w:rsidRPr="00B81F59">
              <w:rPr>
                <w:rFonts w:cstheme="minorHAnsi"/>
                <w:b/>
                <w:bCs/>
                <w:color w:val="000000"/>
                <w:szCs w:val="22"/>
                <w:bdr w:val="none" w:sz="0" w:space="0" w:color="auto" w:frame="1"/>
              </w:rPr>
              <w:t>How it applies here</w:t>
            </w:r>
          </w:p>
        </w:tc>
      </w:tr>
      <w:tr w:rsidR="00CA4873" w:rsidRPr="00B81F59" w14:paraId="7E2B8D4D" w14:textId="77777777" w:rsidTr="0000078A">
        <w:tc>
          <w:tcPr>
            <w:tcW w:w="45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B03F6E" w14:textId="168730A7" w:rsidR="00CA4873" w:rsidRPr="00B81F59" w:rsidRDefault="00CA4873" w:rsidP="005451AF">
            <w:r w:rsidRPr="00B81F59">
              <w:t>LEVEL 1</w:t>
            </w:r>
            <w:r w:rsidR="001827FC" w:rsidRPr="00B81F59">
              <w:t xml:space="preserve"> </w:t>
            </w:r>
            <w:r w:rsidR="00083F30" w:rsidRPr="00B81F59">
              <w:t>–</w:t>
            </w:r>
            <w:r w:rsidR="001827FC" w:rsidRPr="00B81F59">
              <w:t xml:space="preserve"> ELIMINATION</w:t>
            </w:r>
          </w:p>
          <w:p w14:paraId="487E0E9D" w14:textId="77777777" w:rsidR="00CA4873" w:rsidRPr="00B81F59" w:rsidRDefault="00CA4873" w:rsidP="005451AF">
            <w:pPr>
              <w:rPr>
                <w:rFonts w:cstheme="minorBidi"/>
              </w:rPr>
            </w:pPr>
            <w:r w:rsidRPr="00B81F59">
              <w:rPr>
                <w:rFonts w:cstheme="minorBidi"/>
              </w:rPr>
              <w:t>Can you eliminate the risk of the behaviour in the workplace?</w:t>
            </w:r>
          </w:p>
          <w:p w14:paraId="27038AF5" w14:textId="77777777" w:rsidR="00CA4873" w:rsidRPr="00B81F59" w:rsidRDefault="00CA4873" w:rsidP="005451AF"/>
        </w:tc>
        <w:tc>
          <w:tcPr>
            <w:tcW w:w="4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F69E63" w14:textId="72D5EA35" w:rsidR="00CA4873" w:rsidRPr="00B81F59" w:rsidRDefault="00CA4873" w:rsidP="005451AF">
            <w:pPr>
              <w:rPr>
                <w:color w:val="231F20"/>
                <w:bdr w:val="none" w:sz="0" w:space="0" w:color="auto" w:frame="1"/>
              </w:rPr>
            </w:pPr>
          </w:p>
          <w:p w14:paraId="09271D73" w14:textId="223C867E" w:rsidR="00CA4873" w:rsidRDefault="00CA4873" w:rsidP="005451AF">
            <w:pPr>
              <w:rPr>
                <w:color w:val="231F20"/>
                <w:bdr w:val="none" w:sz="0" w:space="0" w:color="auto" w:frame="1"/>
              </w:rPr>
            </w:pPr>
            <w:r w:rsidRPr="00B81F59">
              <w:rPr>
                <w:color w:val="231F20"/>
                <w:bdr w:val="none" w:sz="0" w:space="0" w:color="auto" w:frame="1"/>
              </w:rPr>
              <w:t>Use online sys</w:t>
            </w:r>
            <w:r w:rsidR="001E3CDA">
              <w:rPr>
                <w:color w:val="231F20"/>
                <w:bdr w:val="none" w:sz="0" w:space="0" w:color="auto" w:frame="1"/>
              </w:rPr>
              <w:t>tems instead of in-</w:t>
            </w:r>
            <w:r w:rsidRPr="00B81F59">
              <w:rPr>
                <w:color w:val="231F20"/>
                <w:bdr w:val="none" w:sz="0" w:space="0" w:color="auto" w:frame="1"/>
              </w:rPr>
              <w:t>person services</w:t>
            </w:r>
          </w:p>
          <w:p w14:paraId="54A6C1F7" w14:textId="0F4F47EC" w:rsidR="001E3CDA" w:rsidRPr="00B81F59" w:rsidRDefault="001E3CDA" w:rsidP="005451AF">
            <w:r>
              <w:rPr>
                <w:color w:val="231F20"/>
                <w:bdr w:val="none" w:sz="0" w:space="0" w:color="auto" w:frame="1"/>
              </w:rPr>
              <w:t>Address customer service issues (e.g. waiting times)</w:t>
            </w:r>
          </w:p>
          <w:p w14:paraId="3CA18451" w14:textId="1FE5B7D7" w:rsidR="00CA4873" w:rsidRPr="00B81F59" w:rsidRDefault="00CA4873" w:rsidP="005451AF">
            <w:pPr>
              <w:rPr>
                <w:rFonts w:cstheme="minorBidi"/>
                <w:color w:val="231F20"/>
              </w:rPr>
            </w:pPr>
            <w:r w:rsidRPr="00B81F59">
              <w:rPr>
                <w:rFonts w:cstheme="minorBidi"/>
                <w:color w:val="231F20"/>
              </w:rPr>
              <w:t xml:space="preserve">Have </w:t>
            </w:r>
            <w:r w:rsidR="00B44F41">
              <w:rPr>
                <w:rFonts w:cstheme="minorBidi"/>
                <w:color w:val="231F20"/>
              </w:rPr>
              <w:t>access control to building entry</w:t>
            </w:r>
          </w:p>
          <w:p w14:paraId="1B5DF277" w14:textId="1386D69D" w:rsidR="00CA4873" w:rsidRPr="00B81F59" w:rsidRDefault="00CA4873" w:rsidP="005451AF"/>
        </w:tc>
      </w:tr>
      <w:tr w:rsidR="00CA4873" w:rsidRPr="00B81F59" w14:paraId="5069ABBD" w14:textId="77777777" w:rsidTr="0000078A">
        <w:tc>
          <w:tcPr>
            <w:tcW w:w="45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A8F8FD" w14:textId="2BCC201F" w:rsidR="00CA4873" w:rsidRPr="00B81F59" w:rsidRDefault="00CA4873" w:rsidP="005451AF">
            <w:r w:rsidRPr="00B81F59">
              <w:t>LEVEL 2</w:t>
            </w:r>
            <w:r w:rsidR="001827FC" w:rsidRPr="00B81F59">
              <w:t xml:space="preserve"> – SUBSTITUTION, ISOLATION/SEPARATION, ENGINEERING CONTROLS</w:t>
            </w:r>
          </w:p>
          <w:p w14:paraId="68F34190" w14:textId="03647ED4" w:rsidR="00CA4873" w:rsidRPr="00B81F59" w:rsidRDefault="00CA4873" w:rsidP="005451AF">
            <w:pPr>
              <w:rPr>
                <w:rFonts w:cstheme="minorBidi"/>
                <w:color w:val="000000" w:themeColor="text1"/>
              </w:rPr>
            </w:pPr>
            <w:r w:rsidRPr="00B81F59">
              <w:rPr>
                <w:rFonts w:cstheme="minorBidi"/>
                <w:color w:val="000000" w:themeColor="text1"/>
              </w:rPr>
              <w:t>Can you address exposure to the behaviour when it occurs</w:t>
            </w:r>
            <w:r w:rsidR="001827FC" w:rsidRPr="00B81F59">
              <w:rPr>
                <w:rFonts w:cstheme="minorBidi"/>
                <w:color w:val="000000" w:themeColor="text1"/>
              </w:rPr>
              <w:t xml:space="preserve"> through substitution</w:t>
            </w:r>
            <w:r w:rsidRPr="00B81F59">
              <w:rPr>
                <w:rFonts w:cstheme="minorBidi"/>
                <w:color w:val="000000" w:themeColor="text1"/>
              </w:rPr>
              <w:t>, separation or engineering solutions?</w:t>
            </w:r>
          </w:p>
          <w:p w14:paraId="5727126B" w14:textId="77777777" w:rsidR="00CA4873" w:rsidRPr="00B81F59" w:rsidRDefault="00CA4873" w:rsidP="005451AF">
            <w:pPr>
              <w:rPr>
                <w:rFonts w:cstheme="minorBidi"/>
              </w:rPr>
            </w:pPr>
          </w:p>
        </w:tc>
        <w:tc>
          <w:tcPr>
            <w:tcW w:w="4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69AE0C" w14:textId="77777777" w:rsidR="00C5401F" w:rsidRPr="00B81F59" w:rsidRDefault="00C5401F" w:rsidP="005451AF">
            <w:pPr>
              <w:rPr>
                <w:color w:val="000000" w:themeColor="text1"/>
              </w:rPr>
            </w:pPr>
            <w:r w:rsidRPr="00B81F59">
              <w:rPr>
                <w:color w:val="000000" w:themeColor="text1"/>
              </w:rPr>
              <w:br/>
            </w:r>
            <w:r w:rsidRPr="00B81F59">
              <w:rPr>
                <w:color w:val="000000" w:themeColor="text1"/>
              </w:rPr>
              <w:br/>
            </w:r>
          </w:p>
          <w:p w14:paraId="747F38E3" w14:textId="693D3D68" w:rsidR="00CA4873" w:rsidRPr="00B81F59" w:rsidRDefault="00CA4873" w:rsidP="005451AF">
            <w:pPr>
              <w:rPr>
                <w:rFonts w:cstheme="minorBidi"/>
                <w:color w:val="000000" w:themeColor="text1"/>
              </w:rPr>
            </w:pPr>
            <w:r w:rsidRPr="00B81F59">
              <w:rPr>
                <w:rFonts w:cstheme="minorBidi"/>
                <w:color w:val="000000" w:themeColor="text1"/>
              </w:rPr>
              <w:t>Reduce amount of cash, drugs, etc. on the premises</w:t>
            </w:r>
          </w:p>
          <w:p w14:paraId="4FB64F08" w14:textId="77777777" w:rsidR="00CA4873" w:rsidRPr="00B81F59" w:rsidRDefault="00CA4873" w:rsidP="005451AF">
            <w:r w:rsidRPr="00B81F59">
              <w:rPr>
                <w:color w:val="000000"/>
                <w:bdr w:val="none" w:sz="0" w:space="0" w:color="auto" w:frame="1"/>
              </w:rPr>
              <w:t>Improve natural surveillance</w:t>
            </w:r>
          </w:p>
          <w:p w14:paraId="5351F659" w14:textId="715F891F" w:rsidR="00CA4873" w:rsidRPr="00B81F59" w:rsidRDefault="00CA4873" w:rsidP="005451AF">
            <w:pPr>
              <w:rPr>
                <w:rFonts w:cstheme="minorBidi"/>
                <w:color w:val="000000"/>
                <w:bdr w:val="none" w:sz="0" w:space="0" w:color="auto" w:frame="1"/>
              </w:rPr>
            </w:pPr>
            <w:r w:rsidRPr="00B81F59">
              <w:rPr>
                <w:rFonts w:cstheme="minorBidi"/>
                <w:color w:val="000000" w:themeColor="text1"/>
              </w:rPr>
              <w:t>Create barriers, such as screens and counters</w:t>
            </w:r>
          </w:p>
          <w:p w14:paraId="0A6499B7" w14:textId="77777777" w:rsidR="00CA4873" w:rsidRPr="00B81F59" w:rsidRDefault="00CA4873" w:rsidP="005451AF"/>
        </w:tc>
      </w:tr>
      <w:tr w:rsidR="00CA4873" w:rsidRPr="00B81F59" w14:paraId="3DEAAEFE" w14:textId="77777777" w:rsidTr="009B3494">
        <w:trPr>
          <w:trHeight w:val="1820"/>
        </w:trPr>
        <w:tc>
          <w:tcPr>
            <w:tcW w:w="45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62A1AF" w14:textId="60256B03" w:rsidR="00CA4873" w:rsidRPr="00B81F59" w:rsidRDefault="00CA4873" w:rsidP="005451AF">
            <w:pPr>
              <w:rPr>
                <w:color w:val="000000"/>
                <w:bdr w:val="none" w:sz="0" w:space="0" w:color="auto" w:frame="1"/>
              </w:rPr>
            </w:pPr>
            <w:r w:rsidRPr="00B81F59">
              <w:rPr>
                <w:color w:val="000000"/>
                <w:bdr w:val="none" w:sz="0" w:space="0" w:color="auto" w:frame="1"/>
              </w:rPr>
              <w:t>LEVEL 3</w:t>
            </w:r>
            <w:r w:rsidR="001827FC" w:rsidRPr="00B81F59">
              <w:rPr>
                <w:color w:val="000000"/>
                <w:bdr w:val="none" w:sz="0" w:space="0" w:color="auto" w:frame="1"/>
              </w:rPr>
              <w:t xml:space="preserve"> – ADMINISTRATIVE CONTROLS, PERSONAL PROTECTIVE EQUIPMENT (PPE)</w:t>
            </w:r>
          </w:p>
          <w:p w14:paraId="09E1A373" w14:textId="1A10604D" w:rsidR="00CA4873" w:rsidRPr="00B81F59" w:rsidRDefault="00CA4873" w:rsidP="005451AF">
            <w:pPr>
              <w:rPr>
                <w:rFonts w:cstheme="minorBidi"/>
                <w:color w:val="000000"/>
                <w:bdr w:val="none" w:sz="0" w:space="0" w:color="auto" w:frame="1"/>
              </w:rPr>
            </w:pPr>
            <w:r w:rsidRPr="00B81F59">
              <w:rPr>
                <w:rFonts w:cstheme="minorBidi"/>
                <w:color w:val="000000" w:themeColor="text1"/>
              </w:rPr>
              <w:t xml:space="preserve">Can you minimise the risk of harm from the behaviour using administrative controls </w:t>
            </w:r>
            <w:r w:rsidR="001827FC" w:rsidRPr="00B81F59">
              <w:rPr>
                <w:rFonts w:cstheme="minorBidi"/>
                <w:color w:val="000000" w:themeColor="text1"/>
              </w:rPr>
              <w:t xml:space="preserve">such as procedures and signage </w:t>
            </w:r>
            <w:r w:rsidRPr="00B81F59">
              <w:rPr>
                <w:rFonts w:cstheme="minorBidi"/>
                <w:color w:val="000000" w:themeColor="text1"/>
              </w:rPr>
              <w:t xml:space="preserve">and/or </w:t>
            </w:r>
            <w:r w:rsidR="001827FC" w:rsidRPr="00B81F59">
              <w:rPr>
                <w:rFonts w:cstheme="minorBidi"/>
                <w:color w:val="000000" w:themeColor="text1"/>
              </w:rPr>
              <w:t>PPE</w:t>
            </w:r>
            <w:r w:rsidRPr="00B81F59">
              <w:rPr>
                <w:rFonts w:cstheme="minorBidi"/>
                <w:color w:val="000000" w:themeColor="text1"/>
              </w:rPr>
              <w:t>?</w:t>
            </w:r>
          </w:p>
          <w:p w14:paraId="30482ECC" w14:textId="77777777" w:rsidR="00CA4873" w:rsidRPr="00B81F59" w:rsidRDefault="00CA4873" w:rsidP="005451AF">
            <w:pPr>
              <w:rPr>
                <w:color w:val="000000"/>
                <w:bdr w:val="none" w:sz="0" w:space="0" w:color="auto" w:frame="1"/>
              </w:rPr>
            </w:pPr>
          </w:p>
          <w:p w14:paraId="5C380E8A" w14:textId="77777777" w:rsidR="00CA4873" w:rsidRPr="00B81F59" w:rsidRDefault="00CA4873" w:rsidP="005451AF"/>
        </w:tc>
        <w:tc>
          <w:tcPr>
            <w:tcW w:w="450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3C6B20" w14:textId="77777777" w:rsidR="00896FFC" w:rsidRPr="00B81F59" w:rsidRDefault="00896FFC" w:rsidP="005451AF">
            <w:pPr>
              <w:rPr>
                <w:color w:val="000000" w:themeColor="text1"/>
              </w:rPr>
            </w:pPr>
            <w:r w:rsidRPr="00B81F59">
              <w:rPr>
                <w:color w:val="000000" w:themeColor="text1"/>
              </w:rPr>
              <w:br/>
            </w:r>
            <w:r w:rsidRPr="00B81F59">
              <w:rPr>
                <w:color w:val="000000" w:themeColor="text1"/>
              </w:rPr>
              <w:br/>
            </w:r>
          </w:p>
          <w:p w14:paraId="310779FC" w14:textId="5E6D03EC" w:rsidR="00CA4873" w:rsidRPr="00B81F59" w:rsidRDefault="00CA4873" w:rsidP="005451AF">
            <w:pPr>
              <w:rPr>
                <w:color w:val="000000" w:themeColor="text1"/>
              </w:rPr>
            </w:pPr>
            <w:r w:rsidRPr="00B81F59">
              <w:rPr>
                <w:color w:val="000000" w:themeColor="text1"/>
              </w:rPr>
              <w:t xml:space="preserve">Have signage regarding appropriate behaviour, customer complaints, etc. </w:t>
            </w:r>
          </w:p>
          <w:p w14:paraId="06DF98FC" w14:textId="77777777" w:rsidR="00CA4873" w:rsidRPr="00B81F59" w:rsidRDefault="00CA4873" w:rsidP="005451AF">
            <w:pPr>
              <w:rPr>
                <w:color w:val="000000" w:themeColor="text1"/>
              </w:rPr>
            </w:pPr>
            <w:r w:rsidRPr="00B81F59">
              <w:rPr>
                <w:color w:val="000000" w:themeColor="text1"/>
              </w:rPr>
              <w:t>Have clear response procedures, train staff in evacuation and breakaway techniques</w:t>
            </w:r>
          </w:p>
          <w:p w14:paraId="5982F9FB" w14:textId="77777777" w:rsidR="00CA4873" w:rsidRPr="00B81F59" w:rsidRDefault="00CA4873" w:rsidP="005451AF">
            <w:pPr>
              <w:rPr>
                <w:color w:val="000000" w:themeColor="text1"/>
              </w:rPr>
            </w:pPr>
            <w:r w:rsidRPr="00B81F59">
              <w:rPr>
                <w:color w:val="000000" w:themeColor="text1"/>
              </w:rPr>
              <w:t>Use face shields where spitting is a risk</w:t>
            </w:r>
          </w:p>
          <w:p w14:paraId="10BD0161" w14:textId="77777777" w:rsidR="00CA4873" w:rsidRPr="00B81F59" w:rsidRDefault="00CA4873" w:rsidP="005451AF">
            <w:pPr>
              <w:rPr>
                <w:color w:val="000000" w:themeColor="text1"/>
              </w:rPr>
            </w:pPr>
          </w:p>
        </w:tc>
      </w:tr>
    </w:tbl>
    <w:p w14:paraId="6F850CE8" w14:textId="4F984DBA" w:rsidR="3ECAE483" w:rsidRPr="00B81F59" w:rsidRDefault="3ECAE483" w:rsidP="00896FFC">
      <w:pPr>
        <w:pStyle w:val="Heading3"/>
      </w:pPr>
      <w:bookmarkStart w:id="30" w:name="_Toc39246731"/>
      <w:r w:rsidRPr="00B81F59">
        <w:t>3.3.4 Review</w:t>
      </w:r>
      <w:bookmarkEnd w:id="30"/>
    </w:p>
    <w:p w14:paraId="22A85324" w14:textId="77777777" w:rsidR="3ECAE483" w:rsidRPr="00B81F59" w:rsidRDefault="3ECAE483" w:rsidP="00896FFC">
      <w:r w:rsidRPr="00B81F59">
        <w:t>Risks and the effectiveness of control measures need to be monitored to ensure changing circumstances do not alter risk priorities or introduce new hazards.</w:t>
      </w:r>
    </w:p>
    <w:p w14:paraId="5C0A5E43" w14:textId="55134A7A" w:rsidR="3ECAE483" w:rsidRPr="00B81F59" w:rsidRDefault="3ECAE483" w:rsidP="00896FFC">
      <w:r w:rsidRPr="00B81F59">
        <w:t>Ongoing review is essential to ensure that the</w:t>
      </w:r>
      <w:r w:rsidR="09786BA2" w:rsidRPr="00B81F59">
        <w:t xml:space="preserve"> prevention plan</w:t>
      </w:r>
      <w:r w:rsidRPr="00B81F59">
        <w:t xml:space="preserve"> remains relevant. Factors that affect the likelihood of an unwanted event and its consequences may change</w:t>
      </w:r>
      <w:r w:rsidR="74216FD1" w:rsidRPr="00B81F59">
        <w:t xml:space="preserve">. </w:t>
      </w:r>
    </w:p>
    <w:p w14:paraId="66C6FA8B" w14:textId="77777777" w:rsidR="005E2694" w:rsidRPr="00B81F59" w:rsidRDefault="005E2694" w:rsidP="00896FFC">
      <w:r w:rsidRPr="00B81F59">
        <w:t>Conduct post incident reviews looking at whether or controls were applied, their effectiveness, and whether they need altering, amending or replacing.</w:t>
      </w:r>
    </w:p>
    <w:p w14:paraId="543903D6" w14:textId="39028D8E" w:rsidR="780B3623" w:rsidRPr="00B81F59" w:rsidRDefault="12D874E2" w:rsidP="00896FFC">
      <w:r w:rsidRPr="00B81F59">
        <w:t xml:space="preserve">Often </w:t>
      </w:r>
      <w:r w:rsidR="66989585" w:rsidRPr="00B81F59">
        <w:t xml:space="preserve">low level </w:t>
      </w:r>
      <w:r w:rsidRPr="00B81F59">
        <w:t xml:space="preserve">violence and aggression goes unreported. </w:t>
      </w:r>
      <w:r w:rsidR="7B154CDD" w:rsidRPr="00B81F59">
        <w:t xml:space="preserve">Periodic surveys of staff </w:t>
      </w:r>
      <w:r w:rsidR="5BB053ED" w:rsidRPr="00B81F59">
        <w:t>can as</w:t>
      </w:r>
      <w:r w:rsidR="5994C792" w:rsidRPr="00B81F59">
        <w:t>s</w:t>
      </w:r>
      <w:r w:rsidR="5BB053ED" w:rsidRPr="00B81F59">
        <w:t>ist</w:t>
      </w:r>
      <w:r w:rsidR="50836431" w:rsidRPr="00B81F59">
        <w:t xml:space="preserve"> in the identification and management of work areas at risk.</w:t>
      </w:r>
      <w:r w:rsidR="5BB053ED" w:rsidRPr="00B81F59">
        <w:t xml:space="preserve"> </w:t>
      </w:r>
    </w:p>
    <w:p w14:paraId="176CF031" w14:textId="52443E0D" w:rsidR="00157CE5" w:rsidRPr="00B81F59" w:rsidRDefault="79C16A9C" w:rsidP="00FD1290">
      <w:pPr>
        <w:pStyle w:val="Heading2"/>
      </w:pPr>
      <w:r w:rsidRPr="00B81F59">
        <w:t xml:space="preserve"> </w:t>
      </w:r>
      <w:bookmarkStart w:id="31" w:name="_Toc39246732"/>
      <w:r w:rsidR="00157CE5" w:rsidRPr="00B81F59">
        <w:t>3.4</w:t>
      </w:r>
      <w:r w:rsidR="00157CE5" w:rsidRPr="00B81F59">
        <w:tab/>
        <w:t>Provide information and training</w:t>
      </w:r>
      <w:bookmarkEnd w:id="31"/>
    </w:p>
    <w:p w14:paraId="49474611" w14:textId="1F6F50CC" w:rsidR="00157CE5" w:rsidRPr="00B81F59" w:rsidRDefault="00157CE5" w:rsidP="00FD1290">
      <w:r w:rsidRPr="00B81F59">
        <w:t xml:space="preserve">Employers, in collaboration with safety and health representatives, should make information on workplace violence and aggression available to all </w:t>
      </w:r>
      <w:r w:rsidR="00BE0AE5" w:rsidRPr="00B81F59">
        <w:t>employee</w:t>
      </w:r>
      <w:r w:rsidRPr="00B81F59">
        <w:t>s, supervisors and managers. This information should also be included in induction training for new employees.</w:t>
      </w:r>
    </w:p>
    <w:p w14:paraId="4590AAEF" w14:textId="510084FC" w:rsidR="005E2694" w:rsidRPr="00B81F59" w:rsidRDefault="780B3623" w:rsidP="00FD1290">
      <w:r w:rsidRPr="00B81F59">
        <w:t xml:space="preserve">Employees need to know what the procedures are for </w:t>
      </w:r>
      <w:r w:rsidR="66A18598" w:rsidRPr="00B81F59">
        <w:t xml:space="preserve">managing and responding to </w:t>
      </w:r>
      <w:r w:rsidRPr="00B81F59">
        <w:t>violence and aggression in the workplace</w:t>
      </w:r>
      <w:r w:rsidR="005E2694" w:rsidRPr="00B81F59">
        <w:t>. T</w:t>
      </w:r>
      <w:r w:rsidRPr="00B81F59">
        <w:t>raining can be preventative</w:t>
      </w:r>
      <w:r w:rsidR="00C47ABD" w:rsidRPr="00B81F59">
        <w:t xml:space="preserve"> (e.g. positive communication </w:t>
      </w:r>
      <w:r w:rsidR="00C47ABD" w:rsidRPr="00B81F59">
        <w:lastRenderedPageBreak/>
        <w:t>skills, live risk assessment)</w:t>
      </w:r>
      <w:r w:rsidRPr="00B81F59">
        <w:t xml:space="preserve">, focussed on management of aggressive behaviours </w:t>
      </w:r>
      <w:r w:rsidR="00C47ABD" w:rsidRPr="00B81F59">
        <w:t xml:space="preserve">(e.g. conflict resolution and de-escalation) </w:t>
      </w:r>
      <w:r w:rsidRPr="00B81F59">
        <w:t>or post-incident response</w:t>
      </w:r>
      <w:r w:rsidR="00C47ABD" w:rsidRPr="00B81F59">
        <w:t xml:space="preserve"> (e.g. evacuation and incident communication)</w:t>
      </w:r>
      <w:r w:rsidRPr="00B81F59">
        <w:t>. It may be formal, informal or on the job.</w:t>
      </w:r>
      <w:r w:rsidR="00C47ABD" w:rsidRPr="00B81F59">
        <w:t xml:space="preserve"> </w:t>
      </w:r>
      <w:r w:rsidR="005E2694" w:rsidRPr="00B81F59">
        <w:t>If necessary, information should be provided in languages other than English.</w:t>
      </w:r>
    </w:p>
    <w:p w14:paraId="0E9D9C57" w14:textId="48B263D1" w:rsidR="00157CE5" w:rsidRPr="00B81F59" w:rsidRDefault="00157CE5" w:rsidP="00FD1290">
      <w:r w:rsidRPr="00B81F59">
        <w:t xml:space="preserve">There may be times when </w:t>
      </w:r>
      <w:r w:rsidR="00BE0AE5" w:rsidRPr="00B81F59">
        <w:t>employee</w:t>
      </w:r>
      <w:r w:rsidRPr="00B81F59">
        <w:t xml:space="preserve">s will have to assess the level of risk in a particular situation and choose the most appropriate procedure. </w:t>
      </w:r>
      <w:r w:rsidR="00BE0AE5" w:rsidRPr="00B81F59">
        <w:t>Employee</w:t>
      </w:r>
      <w:r w:rsidRPr="00B81F59">
        <w:t>s should be trained to make reasonable decisions in the circumstances and to balance the actions needed to maintain their own safety and the safety of others who may be in their care.</w:t>
      </w:r>
    </w:p>
    <w:p w14:paraId="4F83784B" w14:textId="2CCFCA1A" w:rsidR="00157CE5" w:rsidRPr="00B81F59" w:rsidRDefault="00157CE5" w:rsidP="00FD1290">
      <w:r w:rsidRPr="00B81F59">
        <w:t xml:space="preserve">It is not sufficient to train </w:t>
      </w:r>
      <w:r w:rsidR="00BE0AE5" w:rsidRPr="00B81F59">
        <w:t>employee</w:t>
      </w:r>
      <w:r w:rsidRPr="00B81F59">
        <w:t xml:space="preserve">s to respond to violent incidents and hope they apply it when they return to their workplaces. The training should be evaluated to ensure </w:t>
      </w:r>
      <w:r w:rsidR="00BE0AE5" w:rsidRPr="00B81F59">
        <w:t>employee</w:t>
      </w:r>
      <w:r w:rsidRPr="00B81F59">
        <w:t>s have acquired the skills they need to work safely.</w:t>
      </w:r>
    </w:p>
    <w:p w14:paraId="01AAA20D" w14:textId="39F3647A" w:rsidR="00157CE5" w:rsidRPr="00B81F59" w:rsidRDefault="00157CE5" w:rsidP="00FD1290">
      <w:r w:rsidRPr="00B81F59">
        <w:t xml:space="preserve"> Managers and supervisors should analyse reported incidents to work out whether additional training or information should be provided to </w:t>
      </w:r>
      <w:r w:rsidR="00BE0AE5" w:rsidRPr="00B81F59">
        <w:t>employee</w:t>
      </w:r>
      <w:r w:rsidRPr="00B81F59">
        <w:t>s.</w:t>
      </w:r>
    </w:p>
    <w:p w14:paraId="0E16B013" w14:textId="4962793B" w:rsidR="0050043D" w:rsidRPr="00B81F59" w:rsidRDefault="00157CE5" w:rsidP="00FD1290">
      <w:r w:rsidRPr="00B81F59">
        <w:t xml:space="preserve">More information is available at Appendix </w:t>
      </w:r>
      <w:r w:rsidR="00804476" w:rsidRPr="00B81F59">
        <w:t>3</w:t>
      </w:r>
      <w:r w:rsidRPr="00B81F59">
        <w:t>: Other sources of information.</w:t>
      </w:r>
    </w:p>
    <w:tbl>
      <w:tblPr>
        <w:tblStyle w:val="TableGrid"/>
        <w:tblW w:w="0" w:type="auto"/>
        <w:tblLook w:val="04A0" w:firstRow="1" w:lastRow="0" w:firstColumn="1" w:lastColumn="0" w:noHBand="0" w:noVBand="1"/>
      </w:tblPr>
      <w:tblGrid>
        <w:gridCol w:w="9289"/>
      </w:tblGrid>
      <w:tr w:rsidR="00157CE5" w:rsidRPr="00B81F59" w14:paraId="595643D2" w14:textId="77777777" w:rsidTr="780B3623">
        <w:tc>
          <w:tcPr>
            <w:tcW w:w="9289" w:type="dxa"/>
          </w:tcPr>
          <w:p w14:paraId="3B99AAF4" w14:textId="76EBD269" w:rsidR="00157CE5" w:rsidRPr="00B81F59" w:rsidRDefault="00157CE5" w:rsidP="00CD5B51">
            <w:r w:rsidRPr="00B81F59">
              <w:t>Information to staff could include:</w:t>
            </w:r>
          </w:p>
          <w:p w14:paraId="4FF3FD0E" w14:textId="6323C919" w:rsidR="00157CE5" w:rsidRPr="00B81F59" w:rsidRDefault="00157CE5" w:rsidP="00CD5B51">
            <w:pPr>
              <w:pStyle w:val="ListBullet"/>
            </w:pPr>
            <w:r w:rsidRPr="00B81F59">
              <w:t>the nature and causes of violence and aggression in their organisat</w:t>
            </w:r>
            <w:r w:rsidR="00804476" w:rsidRPr="00B81F59">
              <w:t>i</w:t>
            </w:r>
            <w:r w:rsidRPr="00B81F59">
              <w:t>on or industry sector, including potential triggers</w:t>
            </w:r>
          </w:p>
          <w:p w14:paraId="4A96BA62" w14:textId="78AE57DD" w:rsidR="00157CE5" w:rsidRPr="00B81F59" w:rsidRDefault="00157CE5" w:rsidP="00CD5B51">
            <w:pPr>
              <w:pStyle w:val="ListBullet"/>
            </w:pPr>
            <w:r w:rsidRPr="00B81F59">
              <w:rPr>
                <w:color w:val="231F20"/>
              </w:rPr>
              <w:t>suggested measures to prevent such problems occurring, and best practices for their reduction and elimination</w:t>
            </w:r>
          </w:p>
          <w:p w14:paraId="46CED93A" w14:textId="6F0527C2" w:rsidR="00157CE5" w:rsidRPr="00B81F59" w:rsidRDefault="00157CE5" w:rsidP="00CD5B51">
            <w:pPr>
              <w:pStyle w:val="ListBullet"/>
            </w:pPr>
            <w:r w:rsidRPr="00B81F59">
              <w:t>the laws and regulations covering violence and aggression, both specifically and generally</w:t>
            </w:r>
          </w:p>
          <w:p w14:paraId="33D332BE" w14:textId="5A054660" w:rsidR="00157CE5" w:rsidRPr="00B81F59" w:rsidRDefault="00157CE5" w:rsidP="00CD5B51">
            <w:pPr>
              <w:pStyle w:val="ListBullet"/>
            </w:pPr>
            <w:r w:rsidRPr="00B81F59">
              <w:t xml:space="preserve">how to </w:t>
            </w:r>
            <w:r w:rsidR="00176902" w:rsidRPr="00B81F59">
              <w:t>report incidents</w:t>
            </w:r>
            <w:r w:rsidRPr="00B81F59">
              <w:t xml:space="preserve"> and how they will be </w:t>
            </w:r>
            <w:r w:rsidR="00176902" w:rsidRPr="00B81F59">
              <w:t>investigated</w:t>
            </w:r>
          </w:p>
          <w:p w14:paraId="5B7CAF19" w14:textId="24424A43" w:rsidR="00157CE5" w:rsidRPr="00B81F59" w:rsidRDefault="00157CE5" w:rsidP="00CD5B51">
            <w:pPr>
              <w:pStyle w:val="ListBullet"/>
            </w:pPr>
            <w:r w:rsidRPr="00B81F59">
              <w:t>the services available to assist victims of workplace violence and aggression.</w:t>
            </w:r>
          </w:p>
        </w:tc>
      </w:tr>
    </w:tbl>
    <w:p w14:paraId="6688A0F2" w14:textId="77777777" w:rsidR="00157CE5" w:rsidRPr="00B81F59" w:rsidRDefault="00157CE5" w:rsidP="00306C56">
      <w:pPr>
        <w:pStyle w:val="Heading2"/>
      </w:pPr>
      <w:bookmarkStart w:id="32" w:name="_Toc39246733"/>
      <w:r w:rsidRPr="00B81F59">
        <w:t>3.5</w:t>
      </w:r>
      <w:r w:rsidRPr="00B81F59">
        <w:tab/>
        <w:t>Monitor the effectiveness of action taken</w:t>
      </w:r>
      <w:bookmarkEnd w:id="32"/>
    </w:p>
    <w:p w14:paraId="22935A87" w14:textId="543092A5" w:rsidR="00157CE5" w:rsidRPr="00B81F59" w:rsidRDefault="00157CE5" w:rsidP="00306C56">
      <w:r w:rsidRPr="00B81F59">
        <w:t xml:space="preserve">The violence prevention plan and hazard management procedures should be regularly evaluated to ensure that they remain appropriate and actually prevent violence and aggression at the workplace. Monitoring and evaluation should be carried out in consultation with </w:t>
      </w:r>
      <w:r w:rsidR="00BE0AE5" w:rsidRPr="00B81F59">
        <w:t>employee</w:t>
      </w:r>
      <w:r w:rsidRPr="00B81F59">
        <w:t>s and their representatives.</w:t>
      </w:r>
    </w:p>
    <w:p w14:paraId="0A04B521" w14:textId="4D25B060" w:rsidR="00157CE5" w:rsidRPr="00B81F59" w:rsidRDefault="00157CE5" w:rsidP="00306C56">
      <w:r w:rsidRPr="00B81F59">
        <w:t xml:space="preserve">Workplaces are usually constantly changing environments with new </w:t>
      </w:r>
      <w:r w:rsidR="332A4ADA" w:rsidRPr="00B81F59">
        <w:t>risks</w:t>
      </w:r>
      <w:r w:rsidRPr="00B81F59">
        <w:t xml:space="preserve"> being introduced. </w:t>
      </w:r>
      <w:r w:rsidR="0219BC1B" w:rsidRPr="00B81F59">
        <w:t>Risk</w:t>
      </w:r>
      <w:r w:rsidRPr="00B81F59">
        <w:t xml:space="preserve"> management should be conducted as an ongoing process, using information gained from reviews.</w:t>
      </w:r>
    </w:p>
    <w:p w14:paraId="71A55C6C" w14:textId="77777777" w:rsidR="00157CE5" w:rsidRPr="00B81F59" w:rsidRDefault="00157CE5" w:rsidP="00306C56">
      <w:r w:rsidRPr="00B81F59">
        <w:t>Once the prevention plans are established they should be periodically reviewed, either to specifically monitor violence and aggression, or as part of the overall process of reviewing safety management and risk assessments.</w:t>
      </w:r>
    </w:p>
    <w:p w14:paraId="6FD7863B" w14:textId="47E9D69E" w:rsidR="00157CE5" w:rsidRPr="00B81F59" w:rsidRDefault="00157CE5" w:rsidP="00306C56">
      <w:r w:rsidRPr="00B81F59">
        <w:t xml:space="preserve">There should also be ongoing analysis of reported incidents to work out whether additional measures such as training or information should be provided to </w:t>
      </w:r>
      <w:r w:rsidR="00BE0AE5" w:rsidRPr="00B81F59">
        <w:t>employee</w:t>
      </w:r>
      <w:r w:rsidRPr="00B81F59">
        <w:t>s.</w:t>
      </w:r>
    </w:p>
    <w:p w14:paraId="603F686E" w14:textId="77777777" w:rsidR="00210161" w:rsidRPr="00B81F59" w:rsidRDefault="00210161">
      <w:pPr>
        <w:spacing w:after="200" w:line="276" w:lineRule="auto"/>
        <w:rPr>
          <w:rFonts w:eastAsiaTheme="majorEastAsia" w:cstheme="minorHAnsi"/>
          <w:b/>
          <w:bCs/>
          <w:sz w:val="32"/>
          <w:szCs w:val="28"/>
          <w:lang w:val="en-AU" w:eastAsia="en-US"/>
        </w:rPr>
      </w:pPr>
      <w:r w:rsidRPr="00B81F59">
        <w:rPr>
          <w:rFonts w:cstheme="minorHAnsi"/>
        </w:rPr>
        <w:br w:type="page"/>
      </w:r>
    </w:p>
    <w:p w14:paraId="149838D5" w14:textId="33FB1034" w:rsidR="00157CE5" w:rsidRPr="00B81F59" w:rsidRDefault="00157CE5" w:rsidP="00210161">
      <w:pPr>
        <w:pStyle w:val="Heading1"/>
      </w:pPr>
      <w:bookmarkStart w:id="33" w:name="_Toc39246734"/>
      <w:r w:rsidRPr="00B81F59">
        <w:lastRenderedPageBreak/>
        <w:t>4</w:t>
      </w:r>
      <w:r w:rsidR="00210161" w:rsidRPr="00B81F59">
        <w:tab/>
      </w:r>
      <w:r w:rsidRPr="00B81F59">
        <w:t>Responding to incidents</w:t>
      </w:r>
      <w:bookmarkEnd w:id="33"/>
    </w:p>
    <w:p w14:paraId="2EC8FB47" w14:textId="360ED7A3" w:rsidR="00157CE5" w:rsidRPr="00B81F59" w:rsidRDefault="00157CE5" w:rsidP="00210161">
      <w:r w:rsidRPr="00B81F59">
        <w:t>The management of workplace violence and aggression incidents can be separated into three phases, “before, during and after” as outlined in Table 4.</w:t>
      </w:r>
    </w:p>
    <w:p w14:paraId="7273564A" w14:textId="4699EFDD" w:rsidR="007F2D6F" w:rsidRPr="00B81F59" w:rsidRDefault="007F2D6F" w:rsidP="00210161">
      <w:r w:rsidRPr="00B81F59">
        <w:t>Table 4</w:t>
      </w:r>
      <w:r w:rsidRPr="00B81F59">
        <w:tab/>
        <w:t>Responding to incidents</w:t>
      </w:r>
    </w:p>
    <w:tbl>
      <w:tblPr>
        <w:tblW w:w="5000" w:type="pct"/>
        <w:tblCellMar>
          <w:left w:w="0" w:type="dxa"/>
          <w:right w:w="0" w:type="dxa"/>
        </w:tblCellMar>
        <w:tblLook w:val="0000" w:firstRow="0" w:lastRow="0" w:firstColumn="0" w:lastColumn="0" w:noHBand="0" w:noVBand="0"/>
      </w:tblPr>
      <w:tblGrid>
        <w:gridCol w:w="1570"/>
        <w:gridCol w:w="3142"/>
        <w:gridCol w:w="4567"/>
      </w:tblGrid>
      <w:tr w:rsidR="00B02B41" w:rsidRPr="00B81F59" w14:paraId="34540FE5" w14:textId="77777777" w:rsidTr="007F2D6F">
        <w:tc>
          <w:tcPr>
            <w:tcW w:w="846" w:type="pct"/>
            <w:tcBorders>
              <w:top w:val="single" w:sz="8" w:space="0" w:color="0079C1"/>
              <w:left w:val="single" w:sz="8" w:space="0" w:color="0079C1"/>
              <w:bottom w:val="single" w:sz="8" w:space="0" w:color="0079C1"/>
              <w:right w:val="single" w:sz="8" w:space="0" w:color="0079C1"/>
            </w:tcBorders>
            <w:shd w:val="clear" w:color="auto" w:fill="E1E9F6"/>
          </w:tcPr>
          <w:p w14:paraId="2D44CE08" w14:textId="0E530435" w:rsidR="00B02B41" w:rsidRPr="00B81F59" w:rsidRDefault="00B02B41" w:rsidP="000F3901">
            <w:pPr>
              <w:pStyle w:val="TableParagraph"/>
              <w:kinsoku w:val="0"/>
              <w:overflowPunct w:val="0"/>
              <w:spacing w:before="120"/>
              <w:ind w:left="113" w:right="113"/>
              <w:rPr>
                <w:rFonts w:asciiTheme="minorHAnsi" w:hAnsiTheme="minorHAnsi" w:cstheme="minorHAnsi"/>
                <w:b/>
                <w:bCs/>
                <w:color w:val="231F20"/>
                <w:sz w:val="20"/>
                <w:szCs w:val="20"/>
              </w:rPr>
            </w:pPr>
            <w:r w:rsidRPr="00B81F59">
              <w:rPr>
                <w:rFonts w:asciiTheme="minorHAnsi" w:hAnsiTheme="minorHAnsi" w:cstheme="minorHAnsi"/>
                <w:b/>
                <w:bCs/>
                <w:color w:val="231F20"/>
                <w:sz w:val="20"/>
                <w:szCs w:val="20"/>
              </w:rPr>
              <w:t>BEFORE</w:t>
            </w:r>
          </w:p>
        </w:tc>
        <w:tc>
          <w:tcPr>
            <w:tcW w:w="1693" w:type="pct"/>
            <w:tcBorders>
              <w:top w:val="single" w:sz="8" w:space="0" w:color="0079C1"/>
              <w:left w:val="single" w:sz="8" w:space="0" w:color="0079C1"/>
              <w:bottom w:val="single" w:sz="8" w:space="0" w:color="0079C1"/>
              <w:right w:val="single" w:sz="8" w:space="0" w:color="0079C1"/>
            </w:tcBorders>
          </w:tcPr>
          <w:p w14:paraId="43C5FF71" w14:textId="2113FC0B" w:rsidR="00B02B41" w:rsidRPr="00B81F59" w:rsidRDefault="00B02B41" w:rsidP="000F3901">
            <w:pPr>
              <w:pStyle w:val="TableParagraph"/>
              <w:kinsoku w:val="0"/>
              <w:overflowPunct w:val="0"/>
              <w:spacing w:before="120"/>
              <w:ind w:left="113" w:right="113"/>
              <w:rPr>
                <w:rFonts w:asciiTheme="minorHAnsi" w:hAnsiTheme="minorHAnsi" w:cstheme="minorHAnsi"/>
                <w:color w:val="231F20"/>
                <w:sz w:val="20"/>
                <w:szCs w:val="20"/>
              </w:rPr>
            </w:pPr>
            <w:r w:rsidRPr="00B81F59">
              <w:rPr>
                <w:rFonts w:asciiTheme="minorHAnsi" w:hAnsiTheme="minorHAnsi" w:cstheme="minorHAnsi"/>
                <w:color w:val="231F20"/>
                <w:sz w:val="20"/>
                <w:szCs w:val="20"/>
              </w:rPr>
              <w:t>Planning and implementation</w:t>
            </w:r>
          </w:p>
        </w:tc>
        <w:tc>
          <w:tcPr>
            <w:tcW w:w="2461" w:type="pct"/>
            <w:tcBorders>
              <w:top w:val="single" w:sz="8" w:space="0" w:color="0079C1"/>
              <w:left w:val="single" w:sz="8" w:space="0" w:color="0079C1"/>
              <w:bottom w:val="single" w:sz="8" w:space="0" w:color="0079C1"/>
              <w:right w:val="single" w:sz="8" w:space="0" w:color="0079C1"/>
            </w:tcBorders>
          </w:tcPr>
          <w:p w14:paraId="1DE570B0" w14:textId="77777777" w:rsidR="00B02B41" w:rsidRPr="00B81F59" w:rsidRDefault="00B02B41" w:rsidP="000F3901">
            <w:pPr>
              <w:pStyle w:val="TableParagraph"/>
              <w:numPr>
                <w:ilvl w:val="0"/>
                <w:numId w:val="23"/>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z w:val="20"/>
                <w:szCs w:val="20"/>
              </w:rPr>
              <w:t>Plan to eliminate or reduce the impact of workplace</w:t>
            </w:r>
            <w:r w:rsidRPr="00B81F59">
              <w:rPr>
                <w:rFonts w:asciiTheme="minorHAnsi" w:hAnsiTheme="minorHAnsi" w:cstheme="minorHAnsi"/>
                <w:color w:val="231F20"/>
                <w:spacing w:val="-1"/>
                <w:sz w:val="20"/>
                <w:szCs w:val="20"/>
              </w:rPr>
              <w:t xml:space="preserve"> </w:t>
            </w:r>
            <w:r w:rsidRPr="00B81F59">
              <w:rPr>
                <w:rFonts w:asciiTheme="minorHAnsi" w:hAnsiTheme="minorHAnsi" w:cstheme="minorHAnsi"/>
                <w:color w:val="231F20"/>
                <w:sz w:val="20"/>
                <w:szCs w:val="20"/>
              </w:rPr>
              <w:t>violence.</w:t>
            </w:r>
          </w:p>
          <w:p w14:paraId="0620D33A" w14:textId="77777777" w:rsidR="00B02B41" w:rsidRPr="00B81F59" w:rsidRDefault="00B02B41" w:rsidP="000F3901">
            <w:pPr>
              <w:pStyle w:val="TableParagraph"/>
              <w:numPr>
                <w:ilvl w:val="0"/>
                <w:numId w:val="23"/>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z w:val="20"/>
                <w:szCs w:val="20"/>
              </w:rPr>
              <w:t>Introduce measures to reduce</w:t>
            </w:r>
            <w:r w:rsidRPr="00B81F59">
              <w:rPr>
                <w:rFonts w:asciiTheme="minorHAnsi" w:hAnsiTheme="minorHAnsi" w:cstheme="minorHAnsi"/>
                <w:color w:val="231F20"/>
                <w:spacing w:val="-1"/>
                <w:sz w:val="20"/>
                <w:szCs w:val="20"/>
              </w:rPr>
              <w:t xml:space="preserve"> </w:t>
            </w:r>
            <w:r w:rsidRPr="00B81F59">
              <w:rPr>
                <w:rFonts w:asciiTheme="minorHAnsi" w:hAnsiTheme="minorHAnsi" w:cstheme="minorHAnsi"/>
                <w:color w:val="231F20"/>
                <w:sz w:val="20"/>
                <w:szCs w:val="20"/>
              </w:rPr>
              <w:t>risk.</w:t>
            </w:r>
          </w:p>
        </w:tc>
      </w:tr>
      <w:tr w:rsidR="00B02B41" w:rsidRPr="00B81F59" w14:paraId="637004A3" w14:textId="77777777" w:rsidTr="007F2D6F">
        <w:tc>
          <w:tcPr>
            <w:tcW w:w="846" w:type="pct"/>
            <w:tcBorders>
              <w:top w:val="single" w:sz="8" w:space="0" w:color="0079C1"/>
              <w:left w:val="single" w:sz="8" w:space="0" w:color="0079C1"/>
              <w:bottom w:val="single" w:sz="8" w:space="0" w:color="0079C1"/>
              <w:right w:val="single" w:sz="8" w:space="0" w:color="0079C1"/>
            </w:tcBorders>
            <w:shd w:val="clear" w:color="auto" w:fill="E1E9F6"/>
          </w:tcPr>
          <w:p w14:paraId="58850118" w14:textId="0A892742" w:rsidR="00B02B41" w:rsidRPr="00B81F59" w:rsidRDefault="00B02B41" w:rsidP="000F3901">
            <w:pPr>
              <w:pStyle w:val="TableParagraph"/>
              <w:kinsoku w:val="0"/>
              <w:overflowPunct w:val="0"/>
              <w:spacing w:before="120"/>
              <w:ind w:left="113" w:right="113"/>
              <w:rPr>
                <w:rFonts w:asciiTheme="minorHAnsi" w:hAnsiTheme="minorHAnsi" w:cstheme="minorHAnsi"/>
                <w:b/>
                <w:bCs/>
                <w:color w:val="231F20"/>
                <w:sz w:val="20"/>
                <w:szCs w:val="20"/>
              </w:rPr>
            </w:pPr>
            <w:r w:rsidRPr="00B81F59">
              <w:rPr>
                <w:rFonts w:asciiTheme="minorHAnsi" w:hAnsiTheme="minorHAnsi" w:cstheme="minorHAnsi"/>
                <w:b/>
                <w:bCs/>
                <w:color w:val="231F20"/>
                <w:sz w:val="20"/>
                <w:szCs w:val="20"/>
              </w:rPr>
              <w:t>DURING</w:t>
            </w:r>
          </w:p>
        </w:tc>
        <w:tc>
          <w:tcPr>
            <w:tcW w:w="1693" w:type="pct"/>
            <w:tcBorders>
              <w:top w:val="single" w:sz="8" w:space="0" w:color="0079C1"/>
              <w:left w:val="single" w:sz="8" w:space="0" w:color="0079C1"/>
              <w:bottom w:val="single" w:sz="8" w:space="0" w:color="0079C1"/>
              <w:right w:val="single" w:sz="8" w:space="0" w:color="0079C1"/>
            </w:tcBorders>
          </w:tcPr>
          <w:p w14:paraId="03D971E2" w14:textId="4CA9009B" w:rsidR="00B02B41" w:rsidRPr="00B81F59" w:rsidRDefault="00B02B41" w:rsidP="000F3901">
            <w:pPr>
              <w:pStyle w:val="TableParagraph"/>
              <w:kinsoku w:val="0"/>
              <w:overflowPunct w:val="0"/>
              <w:spacing w:before="60"/>
              <w:ind w:left="113" w:right="113"/>
              <w:rPr>
                <w:rFonts w:asciiTheme="minorHAnsi" w:hAnsiTheme="minorHAnsi" w:cstheme="minorHAnsi"/>
                <w:color w:val="231F20"/>
                <w:sz w:val="20"/>
                <w:szCs w:val="20"/>
              </w:rPr>
            </w:pPr>
            <w:r w:rsidRPr="00B81F59">
              <w:rPr>
                <w:rFonts w:asciiTheme="minorHAnsi" w:hAnsiTheme="minorHAnsi" w:cstheme="minorHAnsi"/>
                <w:color w:val="231F20"/>
                <w:sz w:val="20"/>
                <w:szCs w:val="20"/>
              </w:rPr>
              <w:t>Immediate response</w:t>
            </w:r>
          </w:p>
        </w:tc>
        <w:tc>
          <w:tcPr>
            <w:tcW w:w="2461" w:type="pct"/>
            <w:tcBorders>
              <w:top w:val="single" w:sz="8" w:space="0" w:color="0079C1"/>
              <w:left w:val="single" w:sz="8" w:space="0" w:color="0079C1"/>
              <w:bottom w:val="single" w:sz="8" w:space="0" w:color="0079C1"/>
              <w:right w:val="single" w:sz="8" w:space="0" w:color="0079C1"/>
            </w:tcBorders>
          </w:tcPr>
          <w:p w14:paraId="3F1403F5" w14:textId="3F7E52A8" w:rsidR="00B02B41" w:rsidRPr="00B81F59" w:rsidRDefault="00B02B41" w:rsidP="000F3901">
            <w:pPr>
              <w:pStyle w:val="TableParagraph"/>
              <w:numPr>
                <w:ilvl w:val="0"/>
                <w:numId w:val="22"/>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z w:val="20"/>
                <w:szCs w:val="20"/>
              </w:rPr>
              <w:t>Follow the plans and procedures that are in</w:t>
            </w:r>
            <w:r w:rsidRPr="00B81F59">
              <w:rPr>
                <w:rFonts w:asciiTheme="minorHAnsi" w:hAnsiTheme="minorHAnsi" w:cstheme="minorHAnsi"/>
                <w:color w:val="231F20"/>
                <w:spacing w:val="-1"/>
                <w:sz w:val="20"/>
                <w:szCs w:val="20"/>
              </w:rPr>
              <w:t xml:space="preserve"> </w:t>
            </w:r>
            <w:r w:rsidRPr="00B81F59">
              <w:rPr>
                <w:rFonts w:asciiTheme="minorHAnsi" w:hAnsiTheme="minorHAnsi" w:cstheme="minorHAnsi"/>
                <w:color w:val="231F20"/>
                <w:sz w:val="20"/>
                <w:szCs w:val="20"/>
              </w:rPr>
              <w:t>place.</w:t>
            </w:r>
          </w:p>
          <w:p w14:paraId="7DE8B4E1" w14:textId="65CEE160" w:rsidR="00B02B41" w:rsidRPr="00B81F59" w:rsidRDefault="00B02B41" w:rsidP="000F3901">
            <w:pPr>
              <w:pStyle w:val="TableParagraph"/>
              <w:numPr>
                <w:ilvl w:val="0"/>
                <w:numId w:val="22"/>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pacing w:val="-6"/>
                <w:sz w:val="20"/>
                <w:szCs w:val="20"/>
              </w:rPr>
              <w:t xml:space="preserve">Take </w:t>
            </w:r>
            <w:r w:rsidRPr="00B81F59">
              <w:rPr>
                <w:rFonts w:asciiTheme="minorHAnsi" w:hAnsiTheme="minorHAnsi" w:cstheme="minorHAnsi"/>
                <w:color w:val="231F20"/>
                <w:sz w:val="20"/>
                <w:szCs w:val="20"/>
              </w:rPr>
              <w:t>action to contain violent incidents.</w:t>
            </w:r>
          </w:p>
        </w:tc>
      </w:tr>
      <w:tr w:rsidR="00B02B41" w:rsidRPr="00B81F59" w14:paraId="66061BA8" w14:textId="77777777" w:rsidTr="007F2D6F">
        <w:tc>
          <w:tcPr>
            <w:tcW w:w="846" w:type="pct"/>
            <w:tcBorders>
              <w:top w:val="single" w:sz="8" w:space="0" w:color="0079C1"/>
              <w:left w:val="single" w:sz="8" w:space="0" w:color="0079C1"/>
              <w:bottom w:val="single" w:sz="8" w:space="0" w:color="0079C1"/>
              <w:right w:val="single" w:sz="8" w:space="0" w:color="0079C1"/>
            </w:tcBorders>
            <w:shd w:val="clear" w:color="auto" w:fill="E1E9F6"/>
          </w:tcPr>
          <w:p w14:paraId="027922D3" w14:textId="35CBCE00" w:rsidR="00B02B41" w:rsidRPr="00B81F59" w:rsidRDefault="00B02B41" w:rsidP="000F3901">
            <w:pPr>
              <w:pStyle w:val="TableParagraph"/>
              <w:kinsoku w:val="0"/>
              <w:overflowPunct w:val="0"/>
              <w:spacing w:before="120"/>
              <w:ind w:left="113" w:right="113"/>
              <w:rPr>
                <w:rFonts w:asciiTheme="minorHAnsi" w:hAnsiTheme="minorHAnsi" w:cstheme="minorHAnsi"/>
                <w:b/>
                <w:bCs/>
                <w:color w:val="231F20"/>
                <w:sz w:val="20"/>
                <w:szCs w:val="20"/>
              </w:rPr>
            </w:pPr>
            <w:r w:rsidRPr="00B81F59">
              <w:rPr>
                <w:rFonts w:asciiTheme="minorHAnsi" w:hAnsiTheme="minorHAnsi" w:cstheme="minorHAnsi"/>
                <w:b/>
                <w:bCs/>
                <w:color w:val="231F20"/>
                <w:sz w:val="20"/>
                <w:szCs w:val="20"/>
              </w:rPr>
              <w:t>AFTER</w:t>
            </w:r>
          </w:p>
        </w:tc>
        <w:tc>
          <w:tcPr>
            <w:tcW w:w="1693" w:type="pct"/>
            <w:tcBorders>
              <w:top w:val="single" w:sz="8" w:space="0" w:color="0079C1"/>
              <w:left w:val="single" w:sz="8" w:space="0" w:color="0079C1"/>
              <w:bottom w:val="single" w:sz="8" w:space="0" w:color="0079C1"/>
              <w:right w:val="single" w:sz="8" w:space="0" w:color="0079C1"/>
            </w:tcBorders>
          </w:tcPr>
          <w:p w14:paraId="0542D01E" w14:textId="613B0078" w:rsidR="00B02B41" w:rsidRPr="00B81F59" w:rsidRDefault="00B02B41" w:rsidP="000F3901">
            <w:pPr>
              <w:pStyle w:val="TableParagraph"/>
              <w:kinsoku w:val="0"/>
              <w:overflowPunct w:val="0"/>
              <w:spacing w:before="120"/>
              <w:ind w:left="113" w:right="113"/>
              <w:rPr>
                <w:rFonts w:asciiTheme="minorHAnsi" w:hAnsiTheme="minorHAnsi" w:cstheme="minorHAnsi"/>
                <w:color w:val="231F20"/>
                <w:sz w:val="20"/>
                <w:szCs w:val="20"/>
              </w:rPr>
            </w:pPr>
            <w:r w:rsidRPr="00B81F59">
              <w:rPr>
                <w:rFonts w:asciiTheme="minorHAnsi" w:hAnsiTheme="minorHAnsi" w:cstheme="minorHAnsi"/>
                <w:color w:val="231F20"/>
                <w:sz w:val="20"/>
                <w:szCs w:val="20"/>
              </w:rPr>
              <w:t>Recovery and review</w:t>
            </w:r>
          </w:p>
        </w:tc>
        <w:tc>
          <w:tcPr>
            <w:tcW w:w="2461" w:type="pct"/>
            <w:tcBorders>
              <w:top w:val="single" w:sz="8" w:space="0" w:color="0079C1"/>
              <w:left w:val="single" w:sz="8" w:space="0" w:color="0079C1"/>
              <w:bottom w:val="single" w:sz="8" w:space="0" w:color="0079C1"/>
              <w:right w:val="single" w:sz="8" w:space="0" w:color="0079C1"/>
            </w:tcBorders>
          </w:tcPr>
          <w:p w14:paraId="1F612471" w14:textId="444EF21E" w:rsidR="00B02B41" w:rsidRPr="00B81F59" w:rsidRDefault="56A8D405" w:rsidP="000F3901">
            <w:pPr>
              <w:pStyle w:val="TableParagraph"/>
              <w:numPr>
                <w:ilvl w:val="0"/>
                <w:numId w:val="21"/>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z w:val="20"/>
                <w:szCs w:val="20"/>
              </w:rPr>
              <w:t>Restart the work</w:t>
            </w:r>
            <w:r w:rsidRPr="00B81F59">
              <w:rPr>
                <w:rFonts w:asciiTheme="minorHAnsi" w:hAnsiTheme="minorHAnsi" w:cstheme="minorHAnsi"/>
                <w:color w:val="231F20"/>
                <w:spacing w:val="-1"/>
                <w:sz w:val="20"/>
                <w:szCs w:val="20"/>
              </w:rPr>
              <w:t xml:space="preserve"> </w:t>
            </w:r>
            <w:r w:rsidRPr="00B81F59">
              <w:rPr>
                <w:rFonts w:asciiTheme="minorHAnsi" w:hAnsiTheme="minorHAnsi" w:cstheme="minorHAnsi"/>
                <w:color w:val="231F20"/>
                <w:sz w:val="20"/>
                <w:szCs w:val="20"/>
              </w:rPr>
              <w:t>processes.</w:t>
            </w:r>
            <w:r w:rsidR="004001BA" w:rsidRPr="00B81F59">
              <w:rPr>
                <w:rFonts w:asciiTheme="minorHAnsi" w:hAnsiTheme="minorHAnsi" w:cstheme="minorHAnsi"/>
                <w:color w:val="231F20"/>
                <w:sz w:val="20"/>
                <w:szCs w:val="20"/>
              </w:rPr>
              <w:t xml:space="preserve"> </w:t>
            </w:r>
            <w:r w:rsidR="00B02B41" w:rsidRPr="00B81F59">
              <w:rPr>
                <w:rFonts w:asciiTheme="minorHAnsi" w:hAnsiTheme="minorHAnsi" w:cstheme="minorHAnsi"/>
                <w:color w:val="231F20"/>
                <w:sz w:val="20"/>
                <w:szCs w:val="20"/>
              </w:rPr>
              <w:t xml:space="preserve">Provide support and counselling to </w:t>
            </w:r>
            <w:r w:rsidR="00BE0AE5" w:rsidRPr="00B81F59">
              <w:rPr>
                <w:rFonts w:asciiTheme="minorHAnsi" w:hAnsiTheme="minorHAnsi" w:cstheme="minorHAnsi"/>
                <w:color w:val="231F20"/>
                <w:sz w:val="20"/>
                <w:szCs w:val="20"/>
              </w:rPr>
              <w:t>employee</w:t>
            </w:r>
            <w:r w:rsidR="00B02B41" w:rsidRPr="00B81F59">
              <w:rPr>
                <w:rFonts w:asciiTheme="minorHAnsi" w:hAnsiTheme="minorHAnsi" w:cstheme="minorHAnsi"/>
                <w:color w:val="231F20"/>
                <w:sz w:val="20"/>
                <w:szCs w:val="20"/>
              </w:rPr>
              <w:t>s to minimise the impact of</w:t>
            </w:r>
            <w:r w:rsidR="00B02B41" w:rsidRPr="00B81F59">
              <w:rPr>
                <w:rFonts w:asciiTheme="minorHAnsi" w:hAnsiTheme="minorHAnsi" w:cstheme="minorHAnsi"/>
                <w:color w:val="231F20"/>
                <w:spacing w:val="-1"/>
                <w:sz w:val="20"/>
                <w:szCs w:val="20"/>
              </w:rPr>
              <w:t xml:space="preserve"> </w:t>
            </w:r>
            <w:r w:rsidR="00B02B41" w:rsidRPr="00B81F59">
              <w:rPr>
                <w:rFonts w:asciiTheme="minorHAnsi" w:hAnsiTheme="minorHAnsi" w:cstheme="minorHAnsi"/>
                <w:color w:val="231F20"/>
                <w:sz w:val="20"/>
                <w:szCs w:val="20"/>
              </w:rPr>
              <w:t>the incident.</w:t>
            </w:r>
          </w:p>
          <w:p w14:paraId="4E0DAFC5" w14:textId="79E5A696" w:rsidR="00B02B41" w:rsidRPr="00B81F59" w:rsidRDefault="67EDD1E8" w:rsidP="000F3901">
            <w:pPr>
              <w:pStyle w:val="TableParagraph"/>
              <w:numPr>
                <w:ilvl w:val="0"/>
                <w:numId w:val="21"/>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z w:val="20"/>
                <w:szCs w:val="20"/>
              </w:rPr>
              <w:t>Consult with employees to identify contributory factors to incident (e.g. design, service delivery, communication systems) and consider controls</w:t>
            </w:r>
            <w:r w:rsidR="00AD2AAA" w:rsidRPr="00B81F59">
              <w:rPr>
                <w:rFonts w:asciiTheme="minorHAnsi" w:hAnsiTheme="minorHAnsi" w:cstheme="minorHAnsi"/>
                <w:color w:val="231F20"/>
                <w:sz w:val="20"/>
                <w:szCs w:val="20"/>
              </w:rPr>
              <w:t>.</w:t>
            </w:r>
          </w:p>
          <w:p w14:paraId="14E666E5" w14:textId="66ADA8E6" w:rsidR="002323CF" w:rsidRPr="00B81F59" w:rsidRDefault="56A8D405" w:rsidP="002C2F32">
            <w:pPr>
              <w:pStyle w:val="TableParagraph"/>
              <w:numPr>
                <w:ilvl w:val="0"/>
                <w:numId w:val="21"/>
              </w:numPr>
              <w:tabs>
                <w:tab w:val="left" w:pos="614"/>
              </w:tabs>
              <w:kinsoku w:val="0"/>
              <w:overflowPunct w:val="0"/>
              <w:ind w:left="113" w:right="113" w:hanging="453"/>
              <w:rPr>
                <w:rFonts w:asciiTheme="minorHAnsi" w:hAnsiTheme="minorHAnsi" w:cstheme="minorHAnsi"/>
                <w:color w:val="231F20"/>
                <w:sz w:val="20"/>
                <w:szCs w:val="20"/>
              </w:rPr>
            </w:pPr>
            <w:r w:rsidRPr="00B81F59">
              <w:rPr>
                <w:rFonts w:asciiTheme="minorHAnsi" w:hAnsiTheme="minorHAnsi" w:cstheme="minorHAnsi"/>
                <w:color w:val="231F20"/>
                <w:sz w:val="20"/>
                <w:szCs w:val="20"/>
              </w:rPr>
              <w:t xml:space="preserve">Review </w:t>
            </w:r>
            <w:r w:rsidR="63A5328F" w:rsidRPr="00B81F59">
              <w:rPr>
                <w:rFonts w:asciiTheme="minorHAnsi" w:hAnsiTheme="minorHAnsi" w:cstheme="minorHAnsi"/>
                <w:color w:val="231F20"/>
                <w:sz w:val="20"/>
                <w:szCs w:val="20"/>
              </w:rPr>
              <w:t>ma</w:t>
            </w:r>
            <w:r w:rsidR="027D9070" w:rsidRPr="00B81F59">
              <w:rPr>
                <w:rFonts w:asciiTheme="minorHAnsi" w:hAnsiTheme="minorHAnsi" w:cstheme="minorHAnsi"/>
                <w:color w:val="231F20"/>
                <w:sz w:val="20"/>
                <w:szCs w:val="20"/>
              </w:rPr>
              <w:t xml:space="preserve">nagement of </w:t>
            </w:r>
            <w:r w:rsidRPr="00B81F59">
              <w:rPr>
                <w:rFonts w:asciiTheme="minorHAnsi" w:hAnsiTheme="minorHAnsi" w:cstheme="minorHAnsi"/>
                <w:color w:val="231F20"/>
                <w:sz w:val="20"/>
                <w:szCs w:val="20"/>
              </w:rPr>
              <w:t>violent/aggressive incidents to identify areas in need of</w:t>
            </w:r>
            <w:r w:rsidRPr="00B81F59">
              <w:rPr>
                <w:rFonts w:asciiTheme="minorHAnsi" w:hAnsiTheme="minorHAnsi" w:cstheme="minorHAnsi"/>
                <w:color w:val="231F20"/>
                <w:spacing w:val="-1"/>
                <w:sz w:val="20"/>
                <w:szCs w:val="20"/>
              </w:rPr>
              <w:t xml:space="preserve"> </w:t>
            </w:r>
            <w:r w:rsidRPr="00B81F59">
              <w:rPr>
                <w:rFonts w:asciiTheme="minorHAnsi" w:hAnsiTheme="minorHAnsi" w:cstheme="minorHAnsi"/>
                <w:color w:val="231F20"/>
                <w:sz w:val="20"/>
                <w:szCs w:val="20"/>
              </w:rPr>
              <w:t>improvement</w:t>
            </w:r>
            <w:r w:rsidR="00B929BC" w:rsidRPr="00B81F59">
              <w:rPr>
                <w:rFonts w:asciiTheme="minorHAnsi" w:hAnsiTheme="minorHAnsi" w:cstheme="minorHAnsi"/>
                <w:color w:val="231F20"/>
                <w:sz w:val="20"/>
                <w:szCs w:val="20"/>
              </w:rPr>
              <w:t xml:space="preserve"> in terms of response</w:t>
            </w:r>
            <w:r w:rsidR="00AD2AAA" w:rsidRPr="00B81F59">
              <w:rPr>
                <w:rFonts w:asciiTheme="minorHAnsi" w:hAnsiTheme="minorHAnsi" w:cstheme="minorHAnsi"/>
                <w:color w:val="231F20"/>
                <w:sz w:val="20"/>
                <w:szCs w:val="20"/>
              </w:rPr>
              <w:t>.</w:t>
            </w:r>
          </w:p>
        </w:tc>
      </w:tr>
    </w:tbl>
    <w:p w14:paraId="4690EA8C" w14:textId="77777777" w:rsidR="00E87ABB" w:rsidRPr="00B81F59" w:rsidRDefault="00E87ABB" w:rsidP="00FE43F2">
      <w:pPr>
        <w:pStyle w:val="Heading2"/>
      </w:pPr>
      <w:bookmarkStart w:id="34" w:name="_Toc39246735"/>
      <w:r w:rsidRPr="00B81F59">
        <w:t>4.1</w:t>
      </w:r>
      <w:r w:rsidRPr="00B81F59">
        <w:tab/>
        <w:t>Response planning and implementation</w:t>
      </w:r>
      <w:bookmarkEnd w:id="34"/>
    </w:p>
    <w:p w14:paraId="4082E310" w14:textId="76089D5C" w:rsidR="00E87ABB" w:rsidRPr="00B81F59" w:rsidRDefault="00E87ABB" w:rsidP="00FE43F2">
      <w:r w:rsidRPr="00B81F59">
        <w:t xml:space="preserve">A systematic approach is needed to establish safe systems of work so workplace violence and aggression is well controlled if it occurs. Preventing violence and aggression in the workplace is the best way of ensuring </w:t>
      </w:r>
      <w:r w:rsidR="00BE0AE5" w:rsidRPr="00B81F59">
        <w:t>employee</w:t>
      </w:r>
      <w:r w:rsidRPr="00B81F59">
        <w:t>s and others at the workplace are not harmed. However, it may not be possible to completely eliminate or reduce risk associated with all situations where violence and aggression could occur.</w:t>
      </w:r>
    </w:p>
    <w:p w14:paraId="784DAD5B" w14:textId="1BD6B861" w:rsidR="00E87ABB" w:rsidRPr="00B81F59" w:rsidRDefault="00E87ABB" w:rsidP="00FE43F2">
      <w:r w:rsidRPr="00B81F59">
        <w:t xml:space="preserve">When </w:t>
      </w:r>
      <w:r w:rsidR="07136B3E" w:rsidRPr="00B81F59">
        <w:t xml:space="preserve">violence or aggression </w:t>
      </w:r>
      <w:r w:rsidRPr="00B81F59">
        <w:t xml:space="preserve">occurs in a workplace, ideally the planning should result in a well- </w:t>
      </w:r>
      <w:r w:rsidR="004001BA" w:rsidRPr="00B81F59">
        <w:t>c</w:t>
      </w:r>
      <w:r w:rsidRPr="00B81F59">
        <w:t>oordinated response, with agreed procedures followed in accordance with the training provided. The response plan should also include reporting and investigation procedures.</w:t>
      </w:r>
    </w:p>
    <w:p w14:paraId="57008660" w14:textId="77777777" w:rsidR="00E87ABB" w:rsidRPr="00B81F59" w:rsidRDefault="00E87ABB" w:rsidP="00FE43F2">
      <w:pPr>
        <w:pStyle w:val="Heading2"/>
      </w:pPr>
      <w:bookmarkStart w:id="35" w:name="_Toc39246736"/>
      <w:r w:rsidRPr="00B81F59">
        <w:t>4.2</w:t>
      </w:r>
      <w:r w:rsidRPr="00B81F59">
        <w:tab/>
        <w:t>Immediate response</w:t>
      </w:r>
      <w:bookmarkEnd w:id="35"/>
    </w:p>
    <w:p w14:paraId="4A2FF6B4" w14:textId="5B452A93" w:rsidR="00E87ABB" w:rsidRPr="00B81F59" w:rsidRDefault="00E87ABB" w:rsidP="00FE43F2">
      <w:r w:rsidRPr="00B81F59">
        <w:t xml:space="preserve">Individual reactions to workplace violence and aggression can continue for a long time after the incident. If the incident and </w:t>
      </w:r>
      <w:r w:rsidR="00BE0AE5" w:rsidRPr="00B81F59">
        <w:t>employee</w:t>
      </w:r>
      <w:r w:rsidRPr="00B81F59">
        <w:t>s’ reactions are not actively managed, the impact of the incident on the organisation and the individual can be more damaging. It is essential that there are procedures to be followed for an effective immediate response that controls and defuses the situation.</w:t>
      </w:r>
      <w:r w:rsidR="44B13E85" w:rsidRPr="00B81F59">
        <w:t xml:space="preserve"> Where the</w:t>
      </w:r>
      <w:r w:rsidR="5890A2D0" w:rsidRPr="00B81F59">
        <w:t xml:space="preserve"> employee has reasonable grounds to </w:t>
      </w:r>
      <w:r w:rsidR="0CEAED31" w:rsidRPr="00B81F59">
        <w:t>believe</w:t>
      </w:r>
      <w:r w:rsidR="5890A2D0" w:rsidRPr="00B81F59">
        <w:t xml:space="preserve"> that aggression or violence poses </w:t>
      </w:r>
      <w:r w:rsidR="007D3D59" w:rsidRPr="00B81F59">
        <w:t>an</w:t>
      </w:r>
      <w:r w:rsidR="44B13E85" w:rsidRPr="00B81F59">
        <w:t xml:space="preserve"> imminent and </w:t>
      </w:r>
      <w:r w:rsidR="5236EA0C" w:rsidRPr="00B81F59">
        <w:t>serious</w:t>
      </w:r>
      <w:r w:rsidR="44B13E85" w:rsidRPr="00B81F59">
        <w:t xml:space="preserve"> risk of harm, they have the </w:t>
      </w:r>
      <w:r w:rsidR="7540C5B4" w:rsidRPr="00B81F59">
        <w:t>right</w:t>
      </w:r>
      <w:r w:rsidR="44B13E85" w:rsidRPr="00B81F59">
        <w:t xml:space="preserve"> to </w:t>
      </w:r>
      <w:r w:rsidR="7F2B5C53" w:rsidRPr="00B81F59">
        <w:t>retreat</w:t>
      </w:r>
      <w:r w:rsidR="44B13E85" w:rsidRPr="00B81F59">
        <w:t xml:space="preserve"> or </w:t>
      </w:r>
      <w:r w:rsidR="2A8DD697" w:rsidRPr="00B81F59">
        <w:t>remove</w:t>
      </w:r>
      <w:r w:rsidR="44B13E85" w:rsidRPr="00B81F59">
        <w:t xml:space="preserve"> themselves from the</w:t>
      </w:r>
      <w:r w:rsidR="1280DE4D" w:rsidRPr="00B81F59">
        <w:t xml:space="preserve"> situation.</w:t>
      </w:r>
      <w:r w:rsidR="44B13E85" w:rsidRPr="00B81F59">
        <w:t xml:space="preserve"> </w:t>
      </w:r>
    </w:p>
    <w:p w14:paraId="2D182B76" w14:textId="56A40052" w:rsidR="00E87ABB" w:rsidRPr="00B81F59" w:rsidRDefault="00E87ABB" w:rsidP="00FE43F2">
      <w:r w:rsidRPr="00B81F59">
        <w:t xml:space="preserve">When violent incidents occur, </w:t>
      </w:r>
      <w:r w:rsidR="00BE0AE5" w:rsidRPr="00B81F59">
        <w:t>employee</w:t>
      </w:r>
      <w:r w:rsidRPr="00B81F59">
        <w:t xml:space="preserve">s should know who has the authority to take charge of the situation. That person should be trained to coordinate the response, including taking care of </w:t>
      </w:r>
      <w:r w:rsidR="00BE0AE5" w:rsidRPr="00B81F59">
        <w:t>employee</w:t>
      </w:r>
      <w:r w:rsidRPr="00B81F59">
        <w:t>s who may be injured, in shock or affected by the incident in other ways.</w:t>
      </w:r>
    </w:p>
    <w:p w14:paraId="5102E99E" w14:textId="77777777" w:rsidR="00E87ABB" w:rsidRPr="00B81F59" w:rsidRDefault="00E87ABB" w:rsidP="00FE43F2">
      <w:r w:rsidRPr="00B81F59">
        <w:t>Assistance should be available as part of the immediate response and the recovery phase of violent or aggressive incidents to minimise the effects of trauma. While support services should be available to people who are affected by workplace violence or aggression, people vary in the way they react to certain situations and may not require these services.</w:t>
      </w:r>
    </w:p>
    <w:p w14:paraId="5812E85D" w14:textId="220E57A9" w:rsidR="00E87ABB" w:rsidRPr="00B81F59" w:rsidRDefault="5452369F" w:rsidP="00FE43F2">
      <w:r w:rsidRPr="00B81F59">
        <w:lastRenderedPageBreak/>
        <w:t>Consider if a multi-agency response is required. There may be organisations who can share information, control strategies and emerging risks depending on the industry, employees and clients.</w:t>
      </w:r>
    </w:p>
    <w:p w14:paraId="77C92A23" w14:textId="5414489B" w:rsidR="00E87ABB" w:rsidRPr="00B81F59" w:rsidRDefault="00E87ABB" w:rsidP="00FE43F2">
      <w:pPr>
        <w:rPr>
          <w:b/>
          <w:bCs/>
        </w:rPr>
      </w:pPr>
      <w:r w:rsidRPr="00B81F59">
        <w:rPr>
          <w:b/>
          <w:bCs/>
        </w:rPr>
        <w:t>Physical assault or the threat of physical harm of any form is a criminal act. If a criminal act has been committed, the appropriate response is a direct complaint to the police.</w:t>
      </w:r>
    </w:p>
    <w:p w14:paraId="7B627573" w14:textId="77777777" w:rsidR="00E87ABB" w:rsidRPr="00B81F59" w:rsidRDefault="00E87ABB" w:rsidP="00FE43F2">
      <w:pPr>
        <w:pStyle w:val="Heading2"/>
      </w:pPr>
      <w:bookmarkStart w:id="36" w:name="_Toc39246737"/>
      <w:r w:rsidRPr="00B81F59">
        <w:t>4.3</w:t>
      </w:r>
      <w:r w:rsidRPr="00B81F59">
        <w:tab/>
        <w:t>Recovery and review</w:t>
      </w:r>
      <w:bookmarkEnd w:id="36"/>
    </w:p>
    <w:p w14:paraId="7FCCD2FB" w14:textId="60882046" w:rsidR="006442A3" w:rsidRPr="00B81F59" w:rsidRDefault="00176902" w:rsidP="003513E4">
      <w:pPr>
        <w:pStyle w:val="ListBullet"/>
        <w:rPr>
          <w:rFonts w:eastAsiaTheme="minorEastAsia"/>
        </w:rPr>
      </w:pPr>
      <w:r w:rsidRPr="00B81F59">
        <w:t>P</w:t>
      </w:r>
      <w:r w:rsidR="006442A3" w:rsidRPr="00B81F59">
        <w:t>rovid</w:t>
      </w:r>
      <w:r w:rsidRPr="00B81F59">
        <w:t>e</w:t>
      </w:r>
      <w:r w:rsidR="006442A3" w:rsidRPr="00B81F59">
        <w:t xml:space="preserve"> clear and efficient reporting systems and time for employees to report incidents</w:t>
      </w:r>
    </w:p>
    <w:p w14:paraId="3FD96136" w14:textId="33F7505C" w:rsidR="00E87ABB" w:rsidRPr="00B81F59" w:rsidRDefault="00176902" w:rsidP="003513E4">
      <w:pPr>
        <w:pStyle w:val="ListBullet"/>
        <w:rPr>
          <w:rFonts w:eastAsiaTheme="minorEastAsia"/>
        </w:rPr>
      </w:pPr>
      <w:r w:rsidRPr="00B81F59">
        <w:t>C</w:t>
      </w:r>
      <w:r w:rsidR="52C445A3" w:rsidRPr="00B81F59">
        <w:t>on</w:t>
      </w:r>
      <w:r w:rsidR="39E85B65" w:rsidRPr="00B81F59">
        <w:t>sult</w:t>
      </w:r>
      <w:r w:rsidR="004001BA" w:rsidRPr="00B81F59">
        <w:t xml:space="preserve"> </w:t>
      </w:r>
      <w:r w:rsidR="52C445A3" w:rsidRPr="00B81F59">
        <w:t xml:space="preserve">with </w:t>
      </w:r>
      <w:r w:rsidR="004001BA" w:rsidRPr="00B81F59">
        <w:t>safety and health representatives</w:t>
      </w:r>
      <w:r w:rsidR="52C445A3" w:rsidRPr="00B81F59">
        <w:t xml:space="preserve"> to investigate the incident</w:t>
      </w:r>
    </w:p>
    <w:p w14:paraId="6F704764" w14:textId="68BEF209" w:rsidR="00E87ABB" w:rsidRPr="00B81F59" w:rsidRDefault="00176902" w:rsidP="003513E4">
      <w:pPr>
        <w:pStyle w:val="ListBullet"/>
      </w:pPr>
      <w:r w:rsidRPr="00B81F59">
        <w:t>R</w:t>
      </w:r>
      <w:r w:rsidR="52C445A3" w:rsidRPr="00B81F59">
        <w:t xml:space="preserve">eview safety management to reduce the risk of injury or harm in the future </w:t>
      </w:r>
    </w:p>
    <w:p w14:paraId="04881335" w14:textId="4922AC3E" w:rsidR="00E87ABB" w:rsidRPr="00B81F59" w:rsidRDefault="004001BA" w:rsidP="003513E4">
      <w:pPr>
        <w:pStyle w:val="ListBullet"/>
      </w:pPr>
      <w:r w:rsidRPr="00B81F59">
        <w:t>i</w:t>
      </w:r>
      <w:r w:rsidR="083497CA" w:rsidRPr="00B81F59">
        <w:t xml:space="preserve">nform </w:t>
      </w:r>
      <w:r w:rsidR="00E87ABB" w:rsidRPr="00B81F59">
        <w:t xml:space="preserve">all </w:t>
      </w:r>
      <w:r w:rsidR="00BE0AE5" w:rsidRPr="00B81F59">
        <w:t>employee</w:t>
      </w:r>
      <w:r w:rsidR="00E87ABB" w:rsidRPr="00B81F59">
        <w:t>s about the action that will be taken</w:t>
      </w:r>
    </w:p>
    <w:p w14:paraId="73558908" w14:textId="1C840188" w:rsidR="00E87ABB" w:rsidRPr="00B81F59" w:rsidRDefault="00E87ABB" w:rsidP="003513E4">
      <w:pPr>
        <w:pStyle w:val="ListBullet"/>
      </w:pPr>
      <w:r w:rsidRPr="00B81F59">
        <w:t>provid</w:t>
      </w:r>
      <w:r w:rsidR="00176902" w:rsidRPr="00B81F59">
        <w:t xml:space="preserve">e </w:t>
      </w:r>
      <w:r w:rsidRPr="00B81F59">
        <w:t xml:space="preserve">ongoing  support services for </w:t>
      </w:r>
      <w:r w:rsidR="00BE0AE5" w:rsidRPr="00B81F59">
        <w:t>employee</w:t>
      </w:r>
      <w:r w:rsidRPr="00B81F59">
        <w:t>s and their families</w:t>
      </w:r>
    </w:p>
    <w:p w14:paraId="3376DB43" w14:textId="511C38ED" w:rsidR="00E87ABB" w:rsidRPr="00B81F59" w:rsidRDefault="00E87ABB" w:rsidP="003513E4">
      <w:pPr>
        <w:pStyle w:val="ListBullet"/>
      </w:pPr>
      <w:r w:rsidRPr="00B81F59">
        <w:t xml:space="preserve">allow </w:t>
      </w:r>
      <w:r w:rsidR="00BE0AE5" w:rsidRPr="00B81F59">
        <w:t>employee</w:t>
      </w:r>
      <w:r w:rsidRPr="00B81F59">
        <w:t>s time to recover and manage early return to work (where possible) as part of the recovery process</w:t>
      </w:r>
    </w:p>
    <w:p w14:paraId="646E86B1" w14:textId="345CD75E" w:rsidR="00E87ABB" w:rsidRPr="00B81F59" w:rsidRDefault="00E87ABB" w:rsidP="003513E4">
      <w:pPr>
        <w:pStyle w:val="ListBullet"/>
      </w:pPr>
      <w:r w:rsidRPr="00B81F59">
        <w:t>if necessary</w:t>
      </w:r>
      <w:r w:rsidR="32556879" w:rsidRPr="00B81F59">
        <w:t>,</w:t>
      </w:r>
      <w:r w:rsidRPr="00B81F59">
        <w:t xml:space="preserve"> support </w:t>
      </w:r>
      <w:r w:rsidR="1B329B13" w:rsidRPr="00B81F59">
        <w:t xml:space="preserve">employees who wish to press charges </w:t>
      </w:r>
      <w:r w:rsidR="004001BA" w:rsidRPr="00B81F59">
        <w:t>to</w:t>
      </w:r>
      <w:r w:rsidRPr="00B81F59">
        <w:t xml:space="preserve"> apply for restraining orders or other court actions</w:t>
      </w:r>
    </w:p>
    <w:p w14:paraId="0185976D" w14:textId="0BC0A996" w:rsidR="00E87ABB" w:rsidRPr="00B81F59" w:rsidRDefault="00E87ABB" w:rsidP="005B591D">
      <w:pPr>
        <w:pStyle w:val="Heading2"/>
      </w:pPr>
      <w:bookmarkStart w:id="37" w:name="_Toc39246738"/>
      <w:r w:rsidRPr="00B81F59">
        <w:t>4.4</w:t>
      </w:r>
      <w:r w:rsidRPr="00B81F59">
        <w:tab/>
        <w:t>Emergency procedures</w:t>
      </w:r>
      <w:bookmarkEnd w:id="37"/>
    </w:p>
    <w:p w14:paraId="7D0ED9CE" w14:textId="77777777" w:rsidR="00E87ABB" w:rsidRPr="00B81F59" w:rsidRDefault="00E87ABB" w:rsidP="005B591D">
      <w:r w:rsidRPr="00B81F59">
        <w:t>An emergency management system should be in place. The management of an incident that results in workplace violence and aggression should be a part of a response system set up to deal with emergencies of all kinds.</w:t>
      </w:r>
    </w:p>
    <w:p w14:paraId="3DC6B04B" w14:textId="77777777" w:rsidR="00E87ABB" w:rsidRPr="00B81F59" w:rsidRDefault="00E87ABB" w:rsidP="005B591D">
      <w:r w:rsidRPr="00B81F59">
        <w:t>Emergency planning should aim to:</w:t>
      </w:r>
    </w:p>
    <w:p w14:paraId="0A660763" w14:textId="7D5EEF8B" w:rsidR="00E87ABB" w:rsidRPr="00B81F59" w:rsidRDefault="00E87ABB" w:rsidP="005B591D">
      <w:pPr>
        <w:pStyle w:val="ListBullet"/>
      </w:pPr>
      <w:r w:rsidRPr="00B81F59">
        <w:t>reduce the level of risk to lives, property and the environment</w:t>
      </w:r>
    </w:p>
    <w:p w14:paraId="07362827" w14:textId="4F49A076" w:rsidR="00E87ABB" w:rsidRPr="00B81F59" w:rsidRDefault="00E87ABB" w:rsidP="005B591D">
      <w:pPr>
        <w:pStyle w:val="ListBullet"/>
      </w:pPr>
      <w:r w:rsidRPr="00B81F59">
        <w:t>control any incident and reduce its impact on the workplace</w:t>
      </w:r>
    </w:p>
    <w:p w14:paraId="43AF02B6" w14:textId="0375FCEB" w:rsidR="00E87ABB" w:rsidRPr="00B81F59" w:rsidRDefault="00E87ABB" w:rsidP="005B591D">
      <w:pPr>
        <w:pStyle w:val="ListBullet"/>
      </w:pPr>
      <w:r w:rsidRPr="00B81F59">
        <w:t>provide information on emergency procedures</w:t>
      </w:r>
    </w:p>
    <w:p w14:paraId="2C07CFD8" w14:textId="77777777" w:rsidR="00E87ABB" w:rsidRPr="00B81F59" w:rsidRDefault="00E87ABB" w:rsidP="005B591D">
      <w:pPr>
        <w:pStyle w:val="ListBullet"/>
      </w:pPr>
      <w:r w:rsidRPr="00B81F59">
        <w:t>provide induction and training in the emergency procedures.</w:t>
      </w:r>
    </w:p>
    <w:p w14:paraId="6184B3FD" w14:textId="01F380FE" w:rsidR="0098641A" w:rsidRPr="00B81F59" w:rsidRDefault="00E87ABB" w:rsidP="005B591D">
      <w:r w:rsidRPr="00B81F59">
        <w:t>Set up effective communication systems to be used in an emergency. This is especially important for people who work alone and those requiring rapid assistance.</w:t>
      </w:r>
    </w:p>
    <w:p w14:paraId="26C77B45" w14:textId="77777777" w:rsidR="004C2ACF" w:rsidRPr="00B81F59" w:rsidRDefault="004C2ACF" w:rsidP="00A44B01"/>
    <w:p w14:paraId="608EFDD6" w14:textId="77777777" w:rsidR="004001BA" w:rsidRPr="00B81F59" w:rsidRDefault="004001BA" w:rsidP="00A44B01">
      <w:pPr>
        <w:sectPr w:rsidR="004001BA" w:rsidRPr="00B81F59" w:rsidSect="0075253D">
          <w:headerReference w:type="even" r:id="rId18"/>
          <w:headerReference w:type="default" r:id="rId19"/>
          <w:footerReference w:type="even" r:id="rId20"/>
          <w:footerReference w:type="default" r:id="rId21"/>
          <w:headerReference w:type="first" r:id="rId22"/>
          <w:footerReference w:type="first" r:id="rId23"/>
          <w:pgSz w:w="11907" w:h="16840" w:code="9"/>
          <w:pgMar w:top="1304" w:right="1304" w:bottom="1304" w:left="1304" w:header="709" w:footer="709" w:gutter="0"/>
          <w:cols w:space="708"/>
          <w:docGrid w:linePitch="360"/>
        </w:sectPr>
      </w:pPr>
    </w:p>
    <w:p w14:paraId="709A7C85" w14:textId="13B37933" w:rsidR="0039393F" w:rsidRPr="00B81F59" w:rsidRDefault="0039393F" w:rsidP="00F2107F">
      <w:pPr>
        <w:pStyle w:val="Heading1"/>
      </w:pPr>
      <w:bookmarkStart w:id="38" w:name="_Toc39246739"/>
      <w:r w:rsidRPr="00B81F59">
        <w:lastRenderedPageBreak/>
        <w:t>5</w:t>
      </w:r>
      <w:r w:rsidR="00F2107F" w:rsidRPr="00B81F59">
        <w:tab/>
      </w:r>
      <w:r w:rsidR="00675832" w:rsidRPr="00B81F59">
        <w:t xml:space="preserve">Risk </w:t>
      </w:r>
      <w:r w:rsidRPr="00B81F59">
        <w:t>management examples</w:t>
      </w:r>
      <w:bookmarkEnd w:id="38"/>
    </w:p>
    <w:p w14:paraId="14F99678" w14:textId="77777777" w:rsidR="00672A9C" w:rsidRPr="00B81F59" w:rsidRDefault="00672A9C" w:rsidP="000D1157">
      <w:pPr>
        <w:pStyle w:val="Heading2"/>
      </w:pPr>
      <w:bookmarkStart w:id="39" w:name="_Toc39246740"/>
      <w:r w:rsidRPr="00B81F59">
        <w:t>Hazard identification and risk assessment form</w:t>
      </w:r>
      <w:bookmarkEnd w:id="39"/>
    </w:p>
    <w:p w14:paraId="571D2AA3" w14:textId="69F5B9BC" w:rsidR="00672A9C" w:rsidRPr="00B81F59" w:rsidRDefault="00672A9C" w:rsidP="000D1157">
      <w:pPr>
        <w:rPr>
          <w:i/>
          <w:iCs/>
        </w:rPr>
      </w:pPr>
      <w:r w:rsidRPr="00B81F59">
        <w:rPr>
          <w:i/>
          <w:iCs/>
        </w:rPr>
        <w:t xml:space="preserve">Note: </w:t>
      </w:r>
      <w:r w:rsidR="008340C0" w:rsidRPr="00B81F59">
        <w:rPr>
          <w:i/>
          <w:iCs/>
        </w:rPr>
        <w:t>these are examples</w:t>
      </w:r>
      <w:r w:rsidRPr="00B81F59">
        <w:rPr>
          <w:i/>
          <w:iCs/>
        </w:rPr>
        <w:t xml:space="preserve"> only and may not address all the </w:t>
      </w:r>
      <w:r w:rsidR="2A22AF6E" w:rsidRPr="00B81F59">
        <w:rPr>
          <w:i/>
          <w:iCs/>
        </w:rPr>
        <w:t>risks</w:t>
      </w:r>
      <w:r w:rsidRPr="00B81F59">
        <w:rPr>
          <w:i/>
          <w:iCs/>
        </w:rPr>
        <w:t xml:space="preserve"> </w:t>
      </w:r>
      <w:r w:rsidR="46C5EF53" w:rsidRPr="00B81F59">
        <w:rPr>
          <w:i/>
          <w:iCs/>
        </w:rPr>
        <w:t xml:space="preserve">, or all the work activities, </w:t>
      </w:r>
      <w:r w:rsidRPr="00B81F59">
        <w:rPr>
          <w:i/>
          <w:iCs/>
        </w:rPr>
        <w:t xml:space="preserve">at a </w:t>
      </w:r>
      <w:r w:rsidR="2AD2C5CB" w:rsidRPr="00B81F59">
        <w:rPr>
          <w:i/>
          <w:iCs/>
        </w:rPr>
        <w:t>workplace</w:t>
      </w:r>
      <w:r w:rsidRPr="00B81F59">
        <w:rPr>
          <w:i/>
          <w:iCs/>
        </w:rPr>
        <w:t>. A combination of controls may be required, depending on the circumstances of individual workplaces.</w:t>
      </w:r>
    </w:p>
    <w:p w14:paraId="54C66143" w14:textId="41B60E7E" w:rsidR="0039393F" w:rsidRPr="00B81F59" w:rsidRDefault="749B86B1" w:rsidP="00CC7A4C">
      <w:r w:rsidRPr="00B81F59">
        <w:t>The foll</w:t>
      </w:r>
      <w:r w:rsidR="5EEEE3FB" w:rsidRPr="00B81F59">
        <w:t>o</w:t>
      </w:r>
      <w:r w:rsidRPr="00B81F59">
        <w:t xml:space="preserve">wing example </w:t>
      </w:r>
      <w:r w:rsidR="7DBE1905" w:rsidRPr="00B81F59">
        <w:t xml:space="preserve">reflects </w:t>
      </w:r>
      <w:r w:rsidR="3A9717AA" w:rsidRPr="00B81F59">
        <w:t xml:space="preserve">employee </w:t>
      </w:r>
      <w:r w:rsidR="7DBE1905" w:rsidRPr="00B81F59">
        <w:t xml:space="preserve">exposure to unpredictable behaviours from clients, family or </w:t>
      </w:r>
      <w:r w:rsidR="6EF3B130" w:rsidRPr="00B81F59">
        <w:t xml:space="preserve">visitors in the client’s home. The source of risk </w:t>
      </w:r>
      <w:r w:rsidR="0DDD4A71" w:rsidRPr="00B81F59">
        <w:t xml:space="preserve">may the client being unable to communicate their needs </w:t>
      </w:r>
      <w:r w:rsidR="00315F26" w:rsidRPr="00B81F59">
        <w:t>e</w:t>
      </w:r>
      <w:r w:rsidR="0DDD4A71" w:rsidRPr="00B81F59">
        <w:t>ffectively</w:t>
      </w:r>
      <w:r w:rsidR="1CB86AC8" w:rsidRPr="00B81F59">
        <w:t>, an unpredictable reaction or</w:t>
      </w:r>
      <w:r w:rsidR="0DDD4A71" w:rsidRPr="00B81F59">
        <w:t xml:space="preserve"> </w:t>
      </w:r>
      <w:r w:rsidR="1B547E01" w:rsidRPr="00B81F59">
        <w:t>risks posed by other persons</w:t>
      </w:r>
      <w:r w:rsidR="2F119363" w:rsidRPr="00B81F59">
        <w:t xml:space="preserve"> in this workplace. </w:t>
      </w:r>
      <w:r w:rsidR="12A64383" w:rsidRPr="00B81F59">
        <w:t>As</w:t>
      </w:r>
      <w:r w:rsidR="2F119363" w:rsidRPr="00B81F59">
        <w:t xml:space="preserve"> </w:t>
      </w:r>
      <w:r w:rsidR="3D093F55" w:rsidRPr="00B81F59">
        <w:t xml:space="preserve">the employer </w:t>
      </w:r>
      <w:r w:rsidR="2ABCFD1D" w:rsidRPr="00B81F59">
        <w:t xml:space="preserve">has limited control over the client home, the risk is managed through communication systems, live risk </w:t>
      </w:r>
      <w:r w:rsidR="262DC9F2" w:rsidRPr="00B81F59">
        <w:t>assessment</w:t>
      </w:r>
      <w:r w:rsidR="2ABCFD1D" w:rsidRPr="00B81F59">
        <w:t xml:space="preserve"> </w:t>
      </w:r>
      <w:r w:rsidR="1E08961C" w:rsidRPr="00B81F59">
        <w:t>and clear procedures</w:t>
      </w:r>
      <w:r w:rsidR="00315F26" w:rsidRPr="00B81F59">
        <w:t>.</w:t>
      </w:r>
    </w:p>
    <w:tbl>
      <w:tblPr>
        <w:tblW w:w="5001" w:type="pct"/>
        <w:tblInd w:w="-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000" w:firstRow="0" w:lastRow="0" w:firstColumn="0" w:lastColumn="0" w:noHBand="0" w:noVBand="0"/>
      </w:tblPr>
      <w:tblGrid>
        <w:gridCol w:w="1964"/>
        <w:gridCol w:w="5702"/>
        <w:gridCol w:w="2750"/>
        <w:gridCol w:w="1900"/>
        <w:gridCol w:w="1903"/>
      </w:tblGrid>
      <w:tr w:rsidR="0039393F" w:rsidRPr="00B81F59" w14:paraId="47C6057B" w14:textId="77777777" w:rsidTr="007A74D1">
        <w:trPr>
          <w:cantSplit/>
          <w:trHeight w:val="620"/>
        </w:trPr>
        <w:tc>
          <w:tcPr>
            <w:tcW w:w="5000" w:type="pct"/>
            <w:gridSpan w:val="5"/>
            <w:shd w:val="clear" w:color="auto" w:fill="006B6E"/>
          </w:tcPr>
          <w:p w14:paraId="3E4DBFDB" w14:textId="006C8226" w:rsidR="0039393F" w:rsidRPr="00B81F59" w:rsidRDefault="0039393F" w:rsidP="000F3901">
            <w:pPr>
              <w:pStyle w:val="Tabletext0"/>
              <w:spacing w:after="120"/>
              <w:rPr>
                <w:rFonts w:asciiTheme="minorHAnsi" w:hAnsiTheme="minorHAnsi" w:cstheme="minorHAnsi"/>
                <w:color w:val="FFFFFF" w:themeColor="background1"/>
              </w:rPr>
            </w:pPr>
            <w:r w:rsidRPr="00B81F59">
              <w:rPr>
                <w:rFonts w:asciiTheme="minorHAnsi" w:hAnsiTheme="minorHAnsi" w:cstheme="minorHAnsi"/>
                <w:color w:val="FFFFFF" w:themeColor="background1"/>
              </w:rPr>
              <w:t xml:space="preserve">The following risk profile summarises the risk assessment and controls for the hazard </w:t>
            </w:r>
            <w:r w:rsidR="00566D46" w:rsidRPr="00B81F59">
              <w:rPr>
                <w:rFonts w:asciiTheme="minorHAnsi" w:hAnsiTheme="minorHAnsi" w:cstheme="minorHAnsi"/>
                <w:color w:val="FFFFFF" w:themeColor="background1"/>
              </w:rPr>
              <w:t>“</w:t>
            </w:r>
            <w:r w:rsidRPr="00B81F59">
              <w:rPr>
                <w:rFonts w:asciiTheme="minorHAnsi" w:hAnsiTheme="minorHAnsi" w:cstheme="minorHAnsi"/>
                <w:color w:val="FFFFFF" w:themeColor="background1"/>
              </w:rPr>
              <w:t>community service worker alone with client in community</w:t>
            </w:r>
            <w:r w:rsidR="00566D46" w:rsidRPr="00B81F59">
              <w:rPr>
                <w:rFonts w:asciiTheme="minorHAnsi" w:hAnsiTheme="minorHAnsi" w:cstheme="minorHAnsi"/>
                <w:color w:val="FFFFFF" w:themeColor="background1"/>
              </w:rPr>
              <w:t>”</w:t>
            </w:r>
          </w:p>
        </w:tc>
      </w:tr>
      <w:tr w:rsidR="0039393F" w:rsidRPr="00B81F59" w14:paraId="6255EFF8" w14:textId="77777777" w:rsidTr="007A74D1">
        <w:trPr>
          <w:cantSplit/>
          <w:trHeight w:val="280"/>
        </w:trPr>
        <w:tc>
          <w:tcPr>
            <w:tcW w:w="5000" w:type="pct"/>
            <w:gridSpan w:val="5"/>
          </w:tcPr>
          <w:p w14:paraId="12CD201F"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Location:</w:t>
            </w:r>
            <w:r w:rsidRPr="00B81F59">
              <w:rPr>
                <w:rFonts w:asciiTheme="minorHAnsi" w:hAnsiTheme="minorHAnsi" w:cstheme="minorHAnsi"/>
              </w:rPr>
              <w:t xml:space="preserve"> Client Home</w:t>
            </w:r>
          </w:p>
        </w:tc>
      </w:tr>
      <w:tr w:rsidR="0039393F" w:rsidRPr="00B81F59" w14:paraId="2635FDD4" w14:textId="77777777" w:rsidTr="007A74D1">
        <w:trPr>
          <w:cantSplit/>
          <w:trHeight w:val="740"/>
        </w:trPr>
        <w:tc>
          <w:tcPr>
            <w:tcW w:w="2696" w:type="pct"/>
            <w:gridSpan w:val="2"/>
          </w:tcPr>
          <w:p w14:paraId="15E3EB77"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Prepared by:</w:t>
            </w:r>
            <w:r w:rsidRPr="00B81F59">
              <w:rPr>
                <w:rFonts w:asciiTheme="minorHAnsi" w:hAnsiTheme="minorHAnsi" w:cstheme="minorHAnsi"/>
              </w:rPr>
              <w:t xml:space="preserve"> D. Brown</w:t>
            </w:r>
          </w:p>
        </w:tc>
        <w:tc>
          <w:tcPr>
            <w:tcW w:w="967" w:type="pct"/>
          </w:tcPr>
          <w:p w14:paraId="63CCFD0F"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Position:</w:t>
            </w:r>
            <w:r w:rsidRPr="00B81F59">
              <w:rPr>
                <w:rFonts w:asciiTheme="minorHAnsi" w:hAnsiTheme="minorHAnsi" w:cstheme="minorHAnsi"/>
              </w:rPr>
              <w:t xml:space="preserve"> J. Smith – Staff Supervisor</w:t>
            </w:r>
          </w:p>
        </w:tc>
        <w:tc>
          <w:tcPr>
            <w:tcW w:w="1337" w:type="pct"/>
            <w:gridSpan w:val="2"/>
          </w:tcPr>
          <w:p w14:paraId="4A151791"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 xml:space="preserve">Date prepared: </w:t>
            </w:r>
          </w:p>
        </w:tc>
      </w:tr>
      <w:tr w:rsidR="0039393F" w:rsidRPr="00B81F59" w14:paraId="0A3BB355" w14:textId="77777777" w:rsidTr="007A74D1">
        <w:trPr>
          <w:cantSplit/>
          <w:trHeight w:val="500"/>
        </w:trPr>
        <w:tc>
          <w:tcPr>
            <w:tcW w:w="2696" w:type="pct"/>
            <w:gridSpan w:val="2"/>
          </w:tcPr>
          <w:p w14:paraId="005773EE" w14:textId="6D1ACDE3"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Task #:</w:t>
            </w:r>
            <w:r w:rsidRPr="00B81F59">
              <w:rPr>
                <w:rFonts w:asciiTheme="minorHAnsi" w:hAnsiTheme="minorHAnsi" w:cstheme="minorHAnsi"/>
              </w:rPr>
              <w:t xml:space="preserve"> 1 visiting client with a disability and known history of unpredictable or challenging behaviours in their home to complete personal care tasks</w:t>
            </w:r>
          </w:p>
        </w:tc>
        <w:tc>
          <w:tcPr>
            <w:tcW w:w="967" w:type="pct"/>
          </w:tcPr>
          <w:p w14:paraId="360710A2"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Worker alone with client and other residents</w:t>
            </w:r>
          </w:p>
        </w:tc>
        <w:tc>
          <w:tcPr>
            <w:tcW w:w="1337" w:type="pct"/>
            <w:gridSpan w:val="2"/>
          </w:tcPr>
          <w:p w14:paraId="4815DFE8"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Hazard:</w:t>
            </w:r>
            <w:r w:rsidRPr="00B81F59">
              <w:rPr>
                <w:rFonts w:asciiTheme="minorHAnsi" w:hAnsiTheme="minorHAnsi" w:cstheme="minorHAnsi"/>
              </w:rPr>
              <w:t xml:space="preserve"> physical or verbal assault</w:t>
            </w:r>
          </w:p>
        </w:tc>
      </w:tr>
      <w:tr w:rsidR="0039393F" w:rsidRPr="00B81F59" w14:paraId="5EE2C0AC" w14:textId="77777777" w:rsidTr="007A74D1">
        <w:trPr>
          <w:cantSplit/>
          <w:trHeight w:val="740"/>
        </w:trPr>
        <w:tc>
          <w:tcPr>
            <w:tcW w:w="2696" w:type="pct"/>
            <w:gridSpan w:val="2"/>
          </w:tcPr>
          <w:p w14:paraId="2F5B7482"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Task frequency:</w:t>
            </w:r>
            <w:r w:rsidRPr="00B81F59">
              <w:rPr>
                <w:rFonts w:asciiTheme="minorHAnsi" w:hAnsiTheme="minorHAnsi" w:cstheme="minorHAnsi"/>
              </w:rPr>
              <w:t xml:space="preserve"> daily</w:t>
            </w:r>
          </w:p>
        </w:tc>
        <w:tc>
          <w:tcPr>
            <w:tcW w:w="967" w:type="pct"/>
          </w:tcPr>
          <w:p w14:paraId="629174A5"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Risk level: High</w:t>
            </w:r>
          </w:p>
        </w:tc>
        <w:tc>
          <w:tcPr>
            <w:tcW w:w="1337" w:type="pct"/>
            <w:gridSpan w:val="2"/>
          </w:tcPr>
          <w:p w14:paraId="0134BA7B"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b/>
                <w:bCs/>
              </w:rPr>
              <w:t>Comment:</w:t>
            </w:r>
            <w:r w:rsidRPr="00B81F59">
              <w:rPr>
                <w:rFonts w:asciiTheme="minorHAnsi" w:hAnsiTheme="minorHAnsi" w:cstheme="minorHAnsi"/>
              </w:rPr>
              <w:t xml:space="preserve"> Restrictive practices such as physical restraint are not permitted</w:t>
            </w:r>
          </w:p>
        </w:tc>
      </w:tr>
      <w:tr w:rsidR="0039393F" w:rsidRPr="00B81F59" w14:paraId="79FF265A" w14:textId="77777777" w:rsidTr="007A74D1">
        <w:trPr>
          <w:cantSplit/>
          <w:trHeight w:val="340"/>
        </w:trPr>
        <w:tc>
          <w:tcPr>
            <w:tcW w:w="691" w:type="pct"/>
            <w:vMerge w:val="restart"/>
            <w:shd w:val="clear" w:color="auto" w:fill="F2F2F2" w:themeFill="background1" w:themeFillShade="F2"/>
          </w:tcPr>
          <w:p w14:paraId="3C0664F8"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Preferred order of controls</w:t>
            </w:r>
          </w:p>
        </w:tc>
        <w:tc>
          <w:tcPr>
            <w:tcW w:w="2005" w:type="pct"/>
            <w:vMerge w:val="restart"/>
            <w:shd w:val="clear" w:color="auto" w:fill="F2F2F2" w:themeFill="background1" w:themeFillShade="F2"/>
          </w:tcPr>
          <w:p w14:paraId="5C5C6545"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Risk control</w:t>
            </w:r>
          </w:p>
          <w:p w14:paraId="5FA5E679"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What can be done to make the job safe</w:t>
            </w:r>
          </w:p>
        </w:tc>
        <w:tc>
          <w:tcPr>
            <w:tcW w:w="967" w:type="pct"/>
            <w:vMerge w:val="restart"/>
            <w:shd w:val="clear" w:color="auto" w:fill="F2F2F2" w:themeFill="background1" w:themeFillShade="F2"/>
          </w:tcPr>
          <w:p w14:paraId="7A87AB10"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Person responsible</w:t>
            </w:r>
          </w:p>
          <w:p w14:paraId="41BA6F5C"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Who makes sure it happens?</w:t>
            </w:r>
          </w:p>
        </w:tc>
        <w:tc>
          <w:tcPr>
            <w:tcW w:w="1337" w:type="pct"/>
            <w:gridSpan w:val="2"/>
            <w:shd w:val="clear" w:color="auto" w:fill="F2F2F2" w:themeFill="background1" w:themeFillShade="F2"/>
          </w:tcPr>
          <w:p w14:paraId="284F01A7"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Completion</w:t>
            </w:r>
          </w:p>
        </w:tc>
      </w:tr>
      <w:tr w:rsidR="0039393F" w:rsidRPr="00B81F59" w14:paraId="7ADB7186" w14:textId="77777777" w:rsidTr="007A74D1">
        <w:trPr>
          <w:cantSplit/>
          <w:trHeight w:val="500"/>
        </w:trPr>
        <w:tc>
          <w:tcPr>
            <w:tcW w:w="691" w:type="pct"/>
            <w:vMerge/>
            <w:shd w:val="clear" w:color="auto" w:fill="F2F2F2" w:themeFill="background1" w:themeFillShade="F2"/>
          </w:tcPr>
          <w:p w14:paraId="4C6F3DDC" w14:textId="77777777" w:rsidR="0039393F" w:rsidRPr="00B81F59" w:rsidRDefault="0039393F" w:rsidP="000F3901">
            <w:pPr>
              <w:pStyle w:val="Tabletext0"/>
              <w:spacing w:after="120"/>
              <w:rPr>
                <w:rFonts w:asciiTheme="minorHAnsi" w:hAnsiTheme="minorHAnsi" w:cstheme="minorHAnsi"/>
                <w:b/>
                <w:bCs/>
              </w:rPr>
            </w:pPr>
          </w:p>
        </w:tc>
        <w:tc>
          <w:tcPr>
            <w:tcW w:w="2005" w:type="pct"/>
            <w:vMerge/>
            <w:shd w:val="clear" w:color="auto" w:fill="F2F2F2" w:themeFill="background1" w:themeFillShade="F2"/>
          </w:tcPr>
          <w:p w14:paraId="62A501CD" w14:textId="77777777" w:rsidR="0039393F" w:rsidRPr="00B81F59" w:rsidRDefault="0039393F" w:rsidP="000F3901">
            <w:pPr>
              <w:pStyle w:val="Tabletext0"/>
              <w:spacing w:after="120"/>
              <w:rPr>
                <w:rFonts w:asciiTheme="minorHAnsi" w:hAnsiTheme="minorHAnsi" w:cstheme="minorHAnsi"/>
                <w:b/>
                <w:bCs/>
              </w:rPr>
            </w:pPr>
          </w:p>
        </w:tc>
        <w:tc>
          <w:tcPr>
            <w:tcW w:w="967" w:type="pct"/>
            <w:vMerge/>
            <w:shd w:val="clear" w:color="auto" w:fill="F2F2F2" w:themeFill="background1" w:themeFillShade="F2"/>
          </w:tcPr>
          <w:p w14:paraId="6F43105A" w14:textId="77777777" w:rsidR="0039393F" w:rsidRPr="00B81F59" w:rsidRDefault="0039393F" w:rsidP="000F3901">
            <w:pPr>
              <w:pStyle w:val="Tabletext0"/>
              <w:spacing w:after="120"/>
              <w:rPr>
                <w:rFonts w:asciiTheme="minorHAnsi" w:hAnsiTheme="minorHAnsi" w:cstheme="minorHAnsi"/>
                <w:b/>
                <w:bCs/>
              </w:rPr>
            </w:pPr>
          </w:p>
        </w:tc>
        <w:tc>
          <w:tcPr>
            <w:tcW w:w="668" w:type="pct"/>
            <w:shd w:val="clear" w:color="auto" w:fill="F2F2F2" w:themeFill="background1" w:themeFillShade="F2"/>
          </w:tcPr>
          <w:p w14:paraId="7AD748B3"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Date</w:t>
            </w:r>
          </w:p>
        </w:tc>
        <w:tc>
          <w:tcPr>
            <w:tcW w:w="669" w:type="pct"/>
            <w:shd w:val="clear" w:color="auto" w:fill="F2F2F2" w:themeFill="background1" w:themeFillShade="F2"/>
          </w:tcPr>
          <w:p w14:paraId="300CEC8C"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Sign off</w:t>
            </w:r>
          </w:p>
        </w:tc>
      </w:tr>
      <w:tr w:rsidR="0039393F" w:rsidRPr="00B81F59" w14:paraId="6D5E0835" w14:textId="77777777" w:rsidTr="007A74D1">
        <w:trPr>
          <w:cantSplit/>
          <w:trHeight w:val="280"/>
        </w:trPr>
        <w:tc>
          <w:tcPr>
            <w:tcW w:w="691" w:type="pct"/>
            <w:shd w:val="clear" w:color="auto" w:fill="F2F2F2" w:themeFill="background1" w:themeFillShade="F2"/>
          </w:tcPr>
          <w:p w14:paraId="4F9F2A80"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Elimination</w:t>
            </w:r>
          </w:p>
        </w:tc>
        <w:tc>
          <w:tcPr>
            <w:tcW w:w="2005" w:type="pct"/>
          </w:tcPr>
          <w:p w14:paraId="282E3E0D"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Clients who continue to exhibit threatening behaviour towards community support workers refused service</w:t>
            </w:r>
          </w:p>
        </w:tc>
        <w:tc>
          <w:tcPr>
            <w:tcW w:w="967" w:type="pct"/>
          </w:tcPr>
          <w:p w14:paraId="110F527D"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668" w:type="pct"/>
          </w:tcPr>
          <w:p w14:paraId="13DC501E" w14:textId="77777777" w:rsidR="0039393F" w:rsidRPr="00B81F59" w:rsidRDefault="0039393F" w:rsidP="000F3901">
            <w:pPr>
              <w:pStyle w:val="Tabletext0"/>
              <w:spacing w:after="120"/>
              <w:rPr>
                <w:rFonts w:asciiTheme="minorHAnsi" w:hAnsiTheme="minorHAnsi" w:cstheme="minorHAnsi"/>
              </w:rPr>
            </w:pPr>
          </w:p>
        </w:tc>
        <w:tc>
          <w:tcPr>
            <w:tcW w:w="669" w:type="pct"/>
          </w:tcPr>
          <w:p w14:paraId="05FA460D" w14:textId="77777777" w:rsidR="0039393F" w:rsidRPr="00B81F59" w:rsidRDefault="0039393F" w:rsidP="000F3901">
            <w:pPr>
              <w:pStyle w:val="Tabletext0"/>
              <w:spacing w:after="120"/>
              <w:rPr>
                <w:rFonts w:asciiTheme="minorHAnsi" w:hAnsiTheme="minorHAnsi" w:cstheme="minorHAnsi"/>
              </w:rPr>
            </w:pPr>
          </w:p>
        </w:tc>
      </w:tr>
      <w:tr w:rsidR="0039393F" w:rsidRPr="00B81F59" w14:paraId="0D37E720" w14:textId="77777777" w:rsidTr="007A74D1">
        <w:trPr>
          <w:cantSplit/>
          <w:trHeight w:val="280"/>
        </w:trPr>
        <w:tc>
          <w:tcPr>
            <w:tcW w:w="691" w:type="pct"/>
            <w:shd w:val="clear" w:color="auto" w:fill="F2F2F2" w:themeFill="background1" w:themeFillShade="F2"/>
          </w:tcPr>
          <w:p w14:paraId="4B6DCEE4" w14:textId="77777777" w:rsidR="0039393F" w:rsidRPr="00B81F59" w:rsidRDefault="0039393F" w:rsidP="000F3901">
            <w:pPr>
              <w:pStyle w:val="Tabletext0"/>
              <w:spacing w:after="120"/>
              <w:rPr>
                <w:rFonts w:asciiTheme="minorHAnsi" w:hAnsiTheme="minorHAnsi" w:cstheme="minorHAnsi"/>
                <w:b/>
                <w:bCs/>
              </w:rPr>
            </w:pPr>
            <w:r w:rsidRPr="00B81F59">
              <w:rPr>
                <w:rFonts w:asciiTheme="minorHAnsi" w:hAnsiTheme="minorHAnsi" w:cstheme="minorHAnsi"/>
                <w:b/>
                <w:bCs/>
              </w:rPr>
              <w:t>Substitution</w:t>
            </w:r>
          </w:p>
        </w:tc>
        <w:tc>
          <w:tcPr>
            <w:tcW w:w="2005" w:type="pct"/>
          </w:tcPr>
          <w:p w14:paraId="4EA6E18F"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N/A</w:t>
            </w:r>
          </w:p>
        </w:tc>
        <w:tc>
          <w:tcPr>
            <w:tcW w:w="967" w:type="pct"/>
          </w:tcPr>
          <w:p w14:paraId="732817E4" w14:textId="77777777" w:rsidR="0039393F" w:rsidRPr="00B81F59" w:rsidRDefault="0039393F" w:rsidP="000F3901">
            <w:pPr>
              <w:pStyle w:val="Tabletext0"/>
              <w:spacing w:after="120"/>
              <w:rPr>
                <w:rFonts w:asciiTheme="minorHAnsi" w:hAnsiTheme="minorHAnsi" w:cstheme="minorHAnsi"/>
              </w:rPr>
            </w:pPr>
          </w:p>
        </w:tc>
        <w:tc>
          <w:tcPr>
            <w:tcW w:w="668" w:type="pct"/>
          </w:tcPr>
          <w:p w14:paraId="64298A13" w14:textId="77777777" w:rsidR="0039393F" w:rsidRPr="00B81F59" w:rsidRDefault="0039393F" w:rsidP="000F3901">
            <w:pPr>
              <w:pStyle w:val="Tabletext0"/>
              <w:spacing w:after="120"/>
              <w:rPr>
                <w:rFonts w:asciiTheme="minorHAnsi" w:hAnsiTheme="minorHAnsi" w:cstheme="minorHAnsi"/>
              </w:rPr>
            </w:pPr>
          </w:p>
        </w:tc>
        <w:tc>
          <w:tcPr>
            <w:tcW w:w="669" w:type="pct"/>
          </w:tcPr>
          <w:p w14:paraId="28A2EBAC" w14:textId="77777777" w:rsidR="0039393F" w:rsidRPr="00B81F59" w:rsidRDefault="0039393F" w:rsidP="000F3901">
            <w:pPr>
              <w:pStyle w:val="Tabletext0"/>
              <w:spacing w:after="120"/>
              <w:rPr>
                <w:rFonts w:asciiTheme="minorHAnsi" w:hAnsiTheme="minorHAnsi" w:cstheme="minorHAnsi"/>
              </w:rPr>
            </w:pPr>
          </w:p>
        </w:tc>
      </w:tr>
      <w:tr w:rsidR="0039393F" w:rsidRPr="00B81F59" w14:paraId="74AEF589" w14:textId="77777777" w:rsidTr="007A74D1">
        <w:trPr>
          <w:cantSplit/>
          <w:trHeight w:val="280"/>
        </w:trPr>
        <w:tc>
          <w:tcPr>
            <w:tcW w:w="691" w:type="pct"/>
            <w:vMerge w:val="restart"/>
            <w:shd w:val="clear" w:color="auto" w:fill="F2F2F2" w:themeFill="background1" w:themeFillShade="F2"/>
          </w:tcPr>
          <w:p w14:paraId="34AA6E99" w14:textId="77777777" w:rsidR="0039393F" w:rsidRPr="00B81F59" w:rsidRDefault="0039393F" w:rsidP="000F3901">
            <w:pPr>
              <w:widowControl w:val="0"/>
              <w:kinsoku w:val="0"/>
              <w:overflowPunct w:val="0"/>
              <w:autoSpaceDE w:val="0"/>
              <w:autoSpaceDN w:val="0"/>
              <w:adjustRightInd w:val="0"/>
              <w:spacing w:before="28"/>
              <w:ind w:left="70"/>
              <w:rPr>
                <w:rFonts w:eastAsiaTheme="minorEastAsia" w:cstheme="minorHAnsi"/>
                <w:b/>
                <w:bCs/>
                <w:color w:val="231F20"/>
                <w:sz w:val="20"/>
                <w:szCs w:val="20"/>
                <w:lang w:eastAsia="en-AU"/>
              </w:rPr>
            </w:pPr>
            <w:r w:rsidRPr="00B81F59">
              <w:rPr>
                <w:rFonts w:eastAsiaTheme="minorEastAsia" w:cstheme="minorHAnsi"/>
                <w:b/>
                <w:bCs/>
                <w:color w:val="231F20"/>
                <w:sz w:val="20"/>
                <w:szCs w:val="20"/>
                <w:lang w:eastAsia="en-AU"/>
              </w:rPr>
              <w:t>Isolation</w:t>
            </w:r>
          </w:p>
        </w:tc>
        <w:tc>
          <w:tcPr>
            <w:tcW w:w="2005" w:type="pct"/>
          </w:tcPr>
          <w:p w14:paraId="0961B15C" w14:textId="77777777" w:rsidR="0039393F" w:rsidRPr="00B81F59" w:rsidRDefault="0039393F" w:rsidP="000F3901">
            <w:pPr>
              <w:widowControl w:val="0"/>
              <w:kinsoku w:val="0"/>
              <w:overflowPunct w:val="0"/>
              <w:autoSpaceDE w:val="0"/>
              <w:autoSpaceDN w:val="0"/>
              <w:adjustRightInd w:val="0"/>
              <w:spacing w:before="28"/>
              <w:ind w:left="69"/>
              <w:rPr>
                <w:rFonts w:eastAsiaTheme="minorEastAsia" w:cstheme="minorHAnsi"/>
                <w:color w:val="231F20"/>
                <w:sz w:val="20"/>
                <w:szCs w:val="20"/>
                <w:lang w:eastAsia="en-AU"/>
              </w:rPr>
            </w:pPr>
            <w:r w:rsidRPr="00B81F59">
              <w:rPr>
                <w:rFonts w:eastAsiaTheme="minorEastAsia" w:cstheme="minorHAnsi"/>
                <w:color w:val="231F20"/>
                <w:sz w:val="20"/>
                <w:szCs w:val="20"/>
                <w:lang w:eastAsia="en-AU"/>
              </w:rPr>
              <w:t>Greet client from behind screen door and observe/listen for risks before entering (live risk assessment)</w:t>
            </w:r>
          </w:p>
        </w:tc>
        <w:tc>
          <w:tcPr>
            <w:tcW w:w="967" w:type="pct"/>
          </w:tcPr>
          <w:p w14:paraId="03DDDEBB" w14:textId="34386A88" w:rsidR="0039393F" w:rsidRPr="00B81F59" w:rsidRDefault="007D3D59" w:rsidP="000F3901">
            <w:pPr>
              <w:pStyle w:val="Tabletext0"/>
              <w:spacing w:after="120"/>
              <w:rPr>
                <w:rFonts w:asciiTheme="minorHAnsi" w:hAnsiTheme="minorHAnsi" w:cstheme="minorHAnsi"/>
              </w:rPr>
            </w:pPr>
            <w:r w:rsidRPr="00B81F59">
              <w:rPr>
                <w:rFonts w:asciiTheme="minorHAnsi" w:hAnsiTheme="minorHAnsi" w:cstheme="minorHAnsi"/>
              </w:rPr>
              <w:t>K. Smith</w:t>
            </w:r>
            <w:r w:rsidR="0039393F" w:rsidRPr="00B81F59">
              <w:rPr>
                <w:rFonts w:asciiTheme="minorHAnsi" w:hAnsiTheme="minorHAnsi" w:cstheme="minorHAnsi"/>
              </w:rPr>
              <w:t xml:space="preserve"> (community support worker)</w:t>
            </w:r>
          </w:p>
        </w:tc>
        <w:tc>
          <w:tcPr>
            <w:tcW w:w="668" w:type="pct"/>
            <w:vMerge w:val="restart"/>
          </w:tcPr>
          <w:p w14:paraId="71B66A45" w14:textId="77777777" w:rsidR="0039393F" w:rsidRPr="00B81F59" w:rsidRDefault="0039393F" w:rsidP="000F3901">
            <w:pPr>
              <w:pStyle w:val="Tabletext0"/>
              <w:spacing w:after="120"/>
              <w:rPr>
                <w:rFonts w:asciiTheme="minorHAnsi" w:hAnsiTheme="minorHAnsi" w:cstheme="minorHAnsi"/>
              </w:rPr>
            </w:pPr>
          </w:p>
        </w:tc>
        <w:tc>
          <w:tcPr>
            <w:tcW w:w="669" w:type="pct"/>
            <w:vMerge w:val="restart"/>
          </w:tcPr>
          <w:p w14:paraId="7E17DE10" w14:textId="77777777" w:rsidR="0039393F" w:rsidRPr="00B81F59" w:rsidRDefault="0039393F" w:rsidP="000F3901">
            <w:pPr>
              <w:pStyle w:val="Tabletext0"/>
              <w:spacing w:after="120"/>
              <w:rPr>
                <w:rFonts w:asciiTheme="minorHAnsi" w:hAnsiTheme="minorHAnsi" w:cstheme="minorHAnsi"/>
              </w:rPr>
            </w:pPr>
          </w:p>
        </w:tc>
      </w:tr>
      <w:tr w:rsidR="0039393F" w:rsidRPr="00B81F59" w14:paraId="3D0B1AAB" w14:textId="77777777" w:rsidTr="007A74D1">
        <w:trPr>
          <w:cantSplit/>
          <w:trHeight w:val="560"/>
        </w:trPr>
        <w:tc>
          <w:tcPr>
            <w:tcW w:w="691" w:type="pct"/>
            <w:vMerge/>
            <w:shd w:val="clear" w:color="auto" w:fill="F2F2F2" w:themeFill="background1" w:themeFillShade="F2"/>
          </w:tcPr>
          <w:p w14:paraId="770E6DFF" w14:textId="77777777" w:rsidR="0039393F" w:rsidRPr="00B81F59" w:rsidRDefault="0039393F" w:rsidP="000F3901">
            <w:pPr>
              <w:widowControl w:val="0"/>
              <w:kinsoku w:val="0"/>
              <w:overflowPunct w:val="0"/>
              <w:autoSpaceDE w:val="0"/>
              <w:autoSpaceDN w:val="0"/>
              <w:adjustRightInd w:val="0"/>
              <w:spacing w:before="11"/>
              <w:rPr>
                <w:rFonts w:eastAsiaTheme="minorEastAsia" w:cstheme="minorHAnsi"/>
                <w:sz w:val="20"/>
                <w:szCs w:val="20"/>
                <w:lang w:eastAsia="en-AU"/>
              </w:rPr>
            </w:pPr>
          </w:p>
        </w:tc>
        <w:tc>
          <w:tcPr>
            <w:tcW w:w="2005" w:type="pct"/>
          </w:tcPr>
          <w:p w14:paraId="7F9EB8C2"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Complete pre-service environmental risk assessment of client home to identify safe places to retreat. Ensure this information is shared in client record management phone app for easy access</w:t>
            </w:r>
          </w:p>
        </w:tc>
        <w:tc>
          <w:tcPr>
            <w:tcW w:w="967" w:type="pct"/>
          </w:tcPr>
          <w:p w14:paraId="0722E4B0"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J. Smith (community service coordinator)</w:t>
            </w:r>
          </w:p>
        </w:tc>
        <w:tc>
          <w:tcPr>
            <w:tcW w:w="668" w:type="pct"/>
            <w:vMerge/>
          </w:tcPr>
          <w:p w14:paraId="60ABF14D" w14:textId="77777777" w:rsidR="0039393F" w:rsidRPr="00B81F59" w:rsidRDefault="0039393F" w:rsidP="000F3901">
            <w:pPr>
              <w:pStyle w:val="Tabletext0"/>
              <w:spacing w:after="120"/>
              <w:rPr>
                <w:rFonts w:asciiTheme="minorHAnsi" w:hAnsiTheme="minorHAnsi" w:cstheme="minorHAnsi"/>
              </w:rPr>
            </w:pPr>
          </w:p>
        </w:tc>
        <w:tc>
          <w:tcPr>
            <w:tcW w:w="669" w:type="pct"/>
            <w:vMerge/>
          </w:tcPr>
          <w:p w14:paraId="3F550E1C" w14:textId="77777777" w:rsidR="0039393F" w:rsidRPr="00B81F59" w:rsidRDefault="0039393F" w:rsidP="000F3901">
            <w:pPr>
              <w:pStyle w:val="Tabletext0"/>
              <w:spacing w:after="120"/>
              <w:rPr>
                <w:rFonts w:asciiTheme="minorHAnsi" w:hAnsiTheme="minorHAnsi" w:cstheme="minorHAnsi"/>
              </w:rPr>
            </w:pPr>
          </w:p>
        </w:tc>
      </w:tr>
      <w:tr w:rsidR="0039393F" w:rsidRPr="00B81F59" w14:paraId="22758BAE" w14:textId="77777777" w:rsidTr="007A74D1">
        <w:trPr>
          <w:cantSplit/>
          <w:trHeight w:val="500"/>
        </w:trPr>
        <w:tc>
          <w:tcPr>
            <w:tcW w:w="691" w:type="pct"/>
            <w:vMerge w:val="restart"/>
            <w:shd w:val="clear" w:color="auto" w:fill="F2F2F2" w:themeFill="background1" w:themeFillShade="F2"/>
          </w:tcPr>
          <w:p w14:paraId="6E0AEB6F" w14:textId="77777777" w:rsidR="0039393F" w:rsidRPr="00B81F59" w:rsidRDefault="0039393F" w:rsidP="000F3901">
            <w:pPr>
              <w:widowControl w:val="0"/>
              <w:kinsoku w:val="0"/>
              <w:overflowPunct w:val="0"/>
              <w:autoSpaceDE w:val="0"/>
              <w:autoSpaceDN w:val="0"/>
              <w:adjustRightInd w:val="0"/>
              <w:spacing w:before="23"/>
              <w:ind w:left="70"/>
              <w:rPr>
                <w:rFonts w:eastAsiaTheme="minorEastAsia" w:cstheme="minorHAnsi"/>
                <w:b/>
                <w:bCs/>
                <w:color w:val="231F20"/>
                <w:sz w:val="20"/>
                <w:szCs w:val="20"/>
                <w:lang w:eastAsia="en-AU"/>
              </w:rPr>
            </w:pPr>
            <w:r w:rsidRPr="00B81F59">
              <w:rPr>
                <w:rFonts w:eastAsiaTheme="minorEastAsia" w:cstheme="minorHAnsi"/>
                <w:b/>
                <w:bCs/>
                <w:color w:val="231F20"/>
                <w:sz w:val="20"/>
                <w:szCs w:val="20"/>
                <w:lang w:eastAsia="en-AU"/>
              </w:rPr>
              <w:t>Engineering</w:t>
            </w:r>
          </w:p>
        </w:tc>
        <w:tc>
          <w:tcPr>
            <w:tcW w:w="2005" w:type="pct"/>
          </w:tcPr>
          <w:p w14:paraId="33F6EEF2"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Install mobile phone app on all community support worker mobile phones (App tracks worker location, provides client behaviour plan, risk assessment detail including history of aggression for residents, and acts as duress alarm in emergencies)</w:t>
            </w:r>
          </w:p>
        </w:tc>
        <w:tc>
          <w:tcPr>
            <w:tcW w:w="967" w:type="pct"/>
          </w:tcPr>
          <w:p w14:paraId="233989DD"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668" w:type="pct"/>
            <w:vMerge w:val="restart"/>
          </w:tcPr>
          <w:p w14:paraId="716AB5DA" w14:textId="77777777" w:rsidR="0039393F" w:rsidRPr="00B81F59" w:rsidRDefault="0039393F" w:rsidP="000F3901">
            <w:pPr>
              <w:pStyle w:val="Tabletext0"/>
              <w:spacing w:after="120"/>
              <w:rPr>
                <w:rFonts w:asciiTheme="minorHAnsi" w:hAnsiTheme="minorHAnsi" w:cstheme="minorHAnsi"/>
              </w:rPr>
            </w:pPr>
          </w:p>
        </w:tc>
        <w:tc>
          <w:tcPr>
            <w:tcW w:w="669" w:type="pct"/>
            <w:vMerge w:val="restart"/>
          </w:tcPr>
          <w:p w14:paraId="25CF72D8" w14:textId="77777777" w:rsidR="0039393F" w:rsidRPr="00B81F59" w:rsidRDefault="0039393F" w:rsidP="000F3901">
            <w:pPr>
              <w:pStyle w:val="Tabletext0"/>
              <w:spacing w:after="120"/>
              <w:rPr>
                <w:rFonts w:asciiTheme="minorHAnsi" w:hAnsiTheme="minorHAnsi" w:cstheme="minorHAnsi"/>
              </w:rPr>
            </w:pPr>
          </w:p>
        </w:tc>
      </w:tr>
      <w:tr w:rsidR="0039393F" w:rsidRPr="00B81F59" w14:paraId="31C071B4" w14:textId="77777777" w:rsidTr="007A74D1">
        <w:trPr>
          <w:cantSplit/>
          <w:trHeight w:val="500"/>
        </w:trPr>
        <w:tc>
          <w:tcPr>
            <w:tcW w:w="691" w:type="pct"/>
            <w:vMerge/>
            <w:shd w:val="clear" w:color="auto" w:fill="F2F2F2" w:themeFill="background1" w:themeFillShade="F2"/>
          </w:tcPr>
          <w:p w14:paraId="127C696E" w14:textId="77777777" w:rsidR="0039393F" w:rsidRPr="00B81F59" w:rsidRDefault="0039393F" w:rsidP="000F3901">
            <w:pPr>
              <w:widowControl w:val="0"/>
              <w:kinsoku w:val="0"/>
              <w:overflowPunct w:val="0"/>
              <w:autoSpaceDE w:val="0"/>
              <w:autoSpaceDN w:val="0"/>
              <w:adjustRightInd w:val="0"/>
              <w:spacing w:before="11"/>
              <w:rPr>
                <w:rFonts w:eastAsiaTheme="minorEastAsia" w:cstheme="minorHAnsi"/>
                <w:sz w:val="20"/>
                <w:szCs w:val="20"/>
                <w:lang w:eastAsia="en-AU"/>
              </w:rPr>
            </w:pPr>
          </w:p>
        </w:tc>
        <w:tc>
          <w:tcPr>
            <w:tcW w:w="2005" w:type="pct"/>
          </w:tcPr>
          <w:p w14:paraId="49E564EC"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Provide equipment to all community support workers allowing them to carry mobile phone, car keys etc. for effective emergency egress</w:t>
            </w:r>
          </w:p>
        </w:tc>
        <w:tc>
          <w:tcPr>
            <w:tcW w:w="967" w:type="pct"/>
          </w:tcPr>
          <w:p w14:paraId="005D81E9"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668" w:type="pct"/>
            <w:vMerge/>
          </w:tcPr>
          <w:p w14:paraId="1E4D88C2" w14:textId="77777777" w:rsidR="0039393F" w:rsidRPr="00B81F59" w:rsidRDefault="0039393F" w:rsidP="000F3901">
            <w:pPr>
              <w:pStyle w:val="Tabletext0"/>
              <w:spacing w:after="120"/>
              <w:rPr>
                <w:rFonts w:asciiTheme="minorHAnsi" w:hAnsiTheme="minorHAnsi" w:cstheme="minorHAnsi"/>
              </w:rPr>
            </w:pPr>
          </w:p>
        </w:tc>
        <w:tc>
          <w:tcPr>
            <w:tcW w:w="669" w:type="pct"/>
            <w:vMerge/>
          </w:tcPr>
          <w:p w14:paraId="1F844E66" w14:textId="77777777" w:rsidR="0039393F" w:rsidRPr="00B81F59" w:rsidRDefault="0039393F" w:rsidP="000F3901">
            <w:pPr>
              <w:pStyle w:val="Tabletext0"/>
              <w:spacing w:after="120"/>
              <w:rPr>
                <w:rFonts w:asciiTheme="minorHAnsi" w:hAnsiTheme="minorHAnsi" w:cstheme="minorHAnsi"/>
              </w:rPr>
            </w:pPr>
          </w:p>
        </w:tc>
      </w:tr>
      <w:tr w:rsidR="0039393F" w:rsidRPr="00B81F59" w14:paraId="0D09D7C9" w14:textId="77777777" w:rsidTr="007A74D1">
        <w:trPr>
          <w:cantSplit/>
          <w:trHeight w:val="260"/>
        </w:trPr>
        <w:tc>
          <w:tcPr>
            <w:tcW w:w="691" w:type="pct"/>
            <w:vMerge/>
            <w:shd w:val="clear" w:color="auto" w:fill="F2F2F2" w:themeFill="background1" w:themeFillShade="F2"/>
          </w:tcPr>
          <w:p w14:paraId="3ED6C747" w14:textId="77777777" w:rsidR="0039393F" w:rsidRPr="00B81F59" w:rsidRDefault="0039393F" w:rsidP="000F3901">
            <w:pPr>
              <w:widowControl w:val="0"/>
              <w:kinsoku w:val="0"/>
              <w:overflowPunct w:val="0"/>
              <w:autoSpaceDE w:val="0"/>
              <w:autoSpaceDN w:val="0"/>
              <w:adjustRightInd w:val="0"/>
              <w:spacing w:before="11"/>
              <w:rPr>
                <w:rFonts w:eastAsiaTheme="minorEastAsia" w:cstheme="minorHAnsi"/>
                <w:sz w:val="20"/>
                <w:szCs w:val="20"/>
                <w:lang w:eastAsia="en-AU"/>
              </w:rPr>
            </w:pPr>
          </w:p>
        </w:tc>
        <w:tc>
          <w:tcPr>
            <w:tcW w:w="2005" w:type="pct"/>
          </w:tcPr>
          <w:p w14:paraId="50A7D42C"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Provide rostering app</w:t>
            </w:r>
          </w:p>
        </w:tc>
        <w:tc>
          <w:tcPr>
            <w:tcW w:w="967" w:type="pct"/>
          </w:tcPr>
          <w:p w14:paraId="51836C9B" w14:textId="77777777" w:rsidR="0039393F" w:rsidRPr="00B81F59" w:rsidRDefault="0039393F" w:rsidP="000F3901">
            <w:pPr>
              <w:pStyle w:val="Tabletext0"/>
              <w:spacing w:after="120"/>
              <w:rPr>
                <w:rFonts w:asciiTheme="minorHAnsi" w:hAnsiTheme="minorHAnsi" w:cstheme="minorHAnsi"/>
              </w:rPr>
            </w:pPr>
          </w:p>
        </w:tc>
        <w:tc>
          <w:tcPr>
            <w:tcW w:w="668" w:type="pct"/>
            <w:vMerge/>
          </w:tcPr>
          <w:p w14:paraId="39EA613B" w14:textId="77777777" w:rsidR="0039393F" w:rsidRPr="00B81F59" w:rsidRDefault="0039393F" w:rsidP="000F3901">
            <w:pPr>
              <w:pStyle w:val="Tabletext0"/>
              <w:spacing w:after="120"/>
              <w:rPr>
                <w:rFonts w:asciiTheme="minorHAnsi" w:hAnsiTheme="minorHAnsi" w:cstheme="minorHAnsi"/>
              </w:rPr>
            </w:pPr>
          </w:p>
        </w:tc>
        <w:tc>
          <w:tcPr>
            <w:tcW w:w="669" w:type="pct"/>
            <w:vMerge/>
          </w:tcPr>
          <w:p w14:paraId="6FA0F5FD" w14:textId="77777777" w:rsidR="0039393F" w:rsidRPr="00B81F59" w:rsidRDefault="0039393F" w:rsidP="000F3901">
            <w:pPr>
              <w:pStyle w:val="Tabletext0"/>
              <w:spacing w:after="120"/>
              <w:rPr>
                <w:rFonts w:asciiTheme="minorHAnsi" w:hAnsiTheme="minorHAnsi" w:cstheme="minorHAnsi"/>
              </w:rPr>
            </w:pPr>
          </w:p>
        </w:tc>
      </w:tr>
      <w:tr w:rsidR="0039393F" w:rsidRPr="00B81F59" w14:paraId="00602923" w14:textId="77777777" w:rsidTr="007A74D1">
        <w:trPr>
          <w:cantSplit/>
          <w:trHeight w:val="260"/>
        </w:trPr>
        <w:tc>
          <w:tcPr>
            <w:tcW w:w="691" w:type="pct"/>
            <w:vMerge w:val="restart"/>
            <w:shd w:val="clear" w:color="auto" w:fill="F2F2F2" w:themeFill="background1" w:themeFillShade="F2"/>
          </w:tcPr>
          <w:p w14:paraId="4DA7EAA6" w14:textId="77777777" w:rsidR="0039393F" w:rsidRPr="00B81F59" w:rsidRDefault="0039393F" w:rsidP="000F3901">
            <w:pPr>
              <w:widowControl w:val="0"/>
              <w:kinsoku w:val="0"/>
              <w:overflowPunct w:val="0"/>
              <w:autoSpaceDE w:val="0"/>
              <w:autoSpaceDN w:val="0"/>
              <w:adjustRightInd w:val="0"/>
              <w:spacing w:before="23"/>
              <w:ind w:left="70"/>
              <w:rPr>
                <w:rFonts w:eastAsiaTheme="minorEastAsia" w:cstheme="minorHAnsi"/>
                <w:b/>
                <w:bCs/>
                <w:color w:val="231F20"/>
                <w:sz w:val="20"/>
                <w:szCs w:val="20"/>
                <w:lang w:eastAsia="en-AU"/>
              </w:rPr>
            </w:pPr>
            <w:r w:rsidRPr="00B81F59">
              <w:rPr>
                <w:rFonts w:eastAsiaTheme="minorEastAsia" w:cstheme="minorHAnsi"/>
                <w:b/>
                <w:bCs/>
                <w:color w:val="231F20"/>
                <w:sz w:val="20"/>
                <w:szCs w:val="20"/>
                <w:lang w:eastAsia="en-AU"/>
              </w:rPr>
              <w:t>Administration</w:t>
            </w:r>
          </w:p>
        </w:tc>
        <w:tc>
          <w:tcPr>
            <w:tcW w:w="2005" w:type="pct"/>
          </w:tcPr>
          <w:p w14:paraId="3DE1B7B9"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 xml:space="preserve"> All employees provided emergency response procedure and communication protocol    outlining who to contact and when</w:t>
            </w:r>
          </w:p>
        </w:tc>
        <w:tc>
          <w:tcPr>
            <w:tcW w:w="967" w:type="pct"/>
          </w:tcPr>
          <w:p w14:paraId="175210BF"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J. Smith (supervisor)</w:t>
            </w:r>
          </w:p>
        </w:tc>
        <w:tc>
          <w:tcPr>
            <w:tcW w:w="668" w:type="pct"/>
          </w:tcPr>
          <w:p w14:paraId="42592F60" w14:textId="77777777" w:rsidR="0039393F" w:rsidRPr="00B81F59" w:rsidRDefault="0039393F" w:rsidP="000F3901">
            <w:pPr>
              <w:pStyle w:val="Tabletext0"/>
              <w:spacing w:after="120"/>
              <w:rPr>
                <w:rFonts w:asciiTheme="minorHAnsi" w:hAnsiTheme="minorHAnsi" w:cstheme="minorHAnsi"/>
              </w:rPr>
            </w:pPr>
          </w:p>
        </w:tc>
        <w:tc>
          <w:tcPr>
            <w:tcW w:w="669" w:type="pct"/>
          </w:tcPr>
          <w:p w14:paraId="727B545B" w14:textId="77777777" w:rsidR="0039393F" w:rsidRPr="00B81F59" w:rsidRDefault="0039393F" w:rsidP="000F3901">
            <w:pPr>
              <w:pStyle w:val="Tabletext0"/>
              <w:spacing w:after="120"/>
              <w:rPr>
                <w:rFonts w:asciiTheme="minorHAnsi" w:hAnsiTheme="minorHAnsi" w:cstheme="minorHAnsi"/>
              </w:rPr>
            </w:pPr>
          </w:p>
        </w:tc>
      </w:tr>
      <w:tr w:rsidR="0039393F" w:rsidRPr="00B81F59" w14:paraId="14CFB7E0" w14:textId="77777777" w:rsidTr="007A74D1">
        <w:trPr>
          <w:cantSplit/>
          <w:trHeight w:val="500"/>
        </w:trPr>
        <w:tc>
          <w:tcPr>
            <w:tcW w:w="691" w:type="pct"/>
            <w:vMerge/>
            <w:shd w:val="clear" w:color="auto" w:fill="F2F2F2" w:themeFill="background1" w:themeFillShade="F2"/>
          </w:tcPr>
          <w:p w14:paraId="0416E3C8" w14:textId="77777777" w:rsidR="0039393F" w:rsidRPr="00B81F59" w:rsidRDefault="0039393F" w:rsidP="000F3901">
            <w:pPr>
              <w:widowControl w:val="0"/>
              <w:kinsoku w:val="0"/>
              <w:overflowPunct w:val="0"/>
              <w:autoSpaceDE w:val="0"/>
              <w:autoSpaceDN w:val="0"/>
              <w:adjustRightInd w:val="0"/>
              <w:spacing w:before="11"/>
              <w:rPr>
                <w:rFonts w:eastAsiaTheme="minorEastAsia" w:cstheme="minorHAnsi"/>
                <w:sz w:val="20"/>
                <w:szCs w:val="20"/>
                <w:lang w:eastAsia="en-AU"/>
              </w:rPr>
            </w:pPr>
          </w:p>
        </w:tc>
        <w:tc>
          <w:tcPr>
            <w:tcW w:w="2005" w:type="pct"/>
          </w:tcPr>
          <w:p w14:paraId="7D2D2EBE"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Provide de-escalation training to all community support workers</w:t>
            </w:r>
          </w:p>
        </w:tc>
        <w:tc>
          <w:tcPr>
            <w:tcW w:w="967" w:type="pct"/>
          </w:tcPr>
          <w:p w14:paraId="49673B5A"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668" w:type="pct"/>
          </w:tcPr>
          <w:p w14:paraId="185CB6DA" w14:textId="77777777" w:rsidR="0039393F" w:rsidRPr="00B81F59" w:rsidRDefault="0039393F" w:rsidP="000F3901">
            <w:pPr>
              <w:pStyle w:val="Tabletext0"/>
              <w:spacing w:after="120"/>
              <w:rPr>
                <w:rFonts w:asciiTheme="minorHAnsi" w:hAnsiTheme="minorHAnsi" w:cstheme="minorHAnsi"/>
              </w:rPr>
            </w:pPr>
          </w:p>
        </w:tc>
        <w:tc>
          <w:tcPr>
            <w:tcW w:w="669" w:type="pct"/>
          </w:tcPr>
          <w:p w14:paraId="37DF83CA" w14:textId="77777777" w:rsidR="0039393F" w:rsidRPr="00B81F59" w:rsidRDefault="0039393F" w:rsidP="000F3901">
            <w:pPr>
              <w:pStyle w:val="Tabletext0"/>
              <w:spacing w:after="120"/>
              <w:rPr>
                <w:rFonts w:asciiTheme="minorHAnsi" w:hAnsiTheme="minorHAnsi" w:cstheme="minorHAnsi"/>
              </w:rPr>
            </w:pPr>
          </w:p>
        </w:tc>
      </w:tr>
      <w:tr w:rsidR="0039393F" w:rsidRPr="00B81F59" w14:paraId="26DBF77D" w14:textId="77777777" w:rsidTr="007A74D1">
        <w:trPr>
          <w:cantSplit/>
          <w:trHeight w:val="500"/>
        </w:trPr>
        <w:tc>
          <w:tcPr>
            <w:tcW w:w="691" w:type="pct"/>
            <w:vMerge/>
            <w:shd w:val="clear" w:color="auto" w:fill="F2F2F2" w:themeFill="background1" w:themeFillShade="F2"/>
          </w:tcPr>
          <w:p w14:paraId="7FCDB788" w14:textId="77777777" w:rsidR="0039393F" w:rsidRPr="00B81F59" w:rsidRDefault="0039393F" w:rsidP="000F3901">
            <w:pPr>
              <w:widowControl w:val="0"/>
              <w:kinsoku w:val="0"/>
              <w:overflowPunct w:val="0"/>
              <w:autoSpaceDE w:val="0"/>
              <w:autoSpaceDN w:val="0"/>
              <w:adjustRightInd w:val="0"/>
              <w:rPr>
                <w:rFonts w:eastAsiaTheme="minorEastAsia" w:cstheme="minorHAnsi"/>
                <w:sz w:val="20"/>
                <w:szCs w:val="20"/>
                <w:lang w:eastAsia="en-AU"/>
              </w:rPr>
            </w:pPr>
          </w:p>
        </w:tc>
        <w:tc>
          <w:tcPr>
            <w:tcW w:w="2005" w:type="pct"/>
          </w:tcPr>
          <w:p w14:paraId="1206CE3A"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Conduct environmental risk assessment of client home every 3 months to identify emerging trends</w:t>
            </w:r>
          </w:p>
        </w:tc>
        <w:tc>
          <w:tcPr>
            <w:tcW w:w="967" w:type="pct"/>
          </w:tcPr>
          <w:p w14:paraId="2A223740"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668" w:type="pct"/>
            <w:vMerge w:val="restart"/>
          </w:tcPr>
          <w:p w14:paraId="7DAE6438" w14:textId="77777777" w:rsidR="0039393F" w:rsidRPr="00B81F59" w:rsidRDefault="0039393F" w:rsidP="000F3901">
            <w:pPr>
              <w:pStyle w:val="Tabletext0"/>
              <w:spacing w:after="120"/>
              <w:rPr>
                <w:rFonts w:asciiTheme="minorHAnsi" w:hAnsiTheme="minorHAnsi" w:cstheme="minorHAnsi"/>
              </w:rPr>
            </w:pPr>
          </w:p>
        </w:tc>
        <w:tc>
          <w:tcPr>
            <w:tcW w:w="669" w:type="pct"/>
            <w:vMerge w:val="restart"/>
          </w:tcPr>
          <w:p w14:paraId="2647AD9C" w14:textId="77777777" w:rsidR="0039393F" w:rsidRPr="00B81F59" w:rsidRDefault="0039393F" w:rsidP="000F3901">
            <w:pPr>
              <w:pStyle w:val="Tabletext0"/>
              <w:spacing w:after="120"/>
              <w:rPr>
                <w:rFonts w:asciiTheme="minorHAnsi" w:hAnsiTheme="minorHAnsi" w:cstheme="minorHAnsi"/>
              </w:rPr>
            </w:pPr>
          </w:p>
        </w:tc>
      </w:tr>
      <w:tr w:rsidR="0039393F" w:rsidRPr="00B81F59" w14:paraId="7DEC8624" w14:textId="77777777" w:rsidTr="007A74D1">
        <w:trPr>
          <w:cantSplit/>
          <w:trHeight w:val="400"/>
        </w:trPr>
        <w:tc>
          <w:tcPr>
            <w:tcW w:w="691" w:type="pct"/>
            <w:vMerge/>
            <w:shd w:val="clear" w:color="auto" w:fill="F2F2F2" w:themeFill="background1" w:themeFillShade="F2"/>
          </w:tcPr>
          <w:p w14:paraId="5FB24AA1" w14:textId="77777777" w:rsidR="0039393F" w:rsidRPr="00B81F59" w:rsidRDefault="0039393F" w:rsidP="000F3901">
            <w:pPr>
              <w:widowControl w:val="0"/>
              <w:kinsoku w:val="0"/>
              <w:overflowPunct w:val="0"/>
              <w:autoSpaceDE w:val="0"/>
              <w:autoSpaceDN w:val="0"/>
              <w:adjustRightInd w:val="0"/>
              <w:spacing w:before="11"/>
              <w:rPr>
                <w:rFonts w:eastAsiaTheme="minorEastAsia" w:cstheme="minorHAnsi"/>
                <w:sz w:val="20"/>
                <w:szCs w:val="20"/>
                <w:lang w:eastAsia="en-AU"/>
              </w:rPr>
            </w:pPr>
          </w:p>
        </w:tc>
        <w:tc>
          <w:tcPr>
            <w:tcW w:w="2005" w:type="pct"/>
          </w:tcPr>
          <w:p w14:paraId="55E5E29F"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Provide regular refresher training on responding to aggression from client, family or visitors</w:t>
            </w:r>
          </w:p>
        </w:tc>
        <w:tc>
          <w:tcPr>
            <w:tcW w:w="967" w:type="pct"/>
          </w:tcPr>
          <w:p w14:paraId="6F33C952"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J. Smith (supervisor)</w:t>
            </w:r>
          </w:p>
        </w:tc>
        <w:tc>
          <w:tcPr>
            <w:tcW w:w="668" w:type="pct"/>
            <w:vMerge/>
          </w:tcPr>
          <w:p w14:paraId="30BF4DA5" w14:textId="77777777" w:rsidR="0039393F" w:rsidRPr="00B81F59" w:rsidRDefault="0039393F" w:rsidP="000F3901">
            <w:pPr>
              <w:pStyle w:val="Tabletext0"/>
              <w:spacing w:after="120"/>
              <w:rPr>
                <w:rFonts w:asciiTheme="minorHAnsi" w:hAnsiTheme="minorHAnsi" w:cstheme="minorHAnsi"/>
              </w:rPr>
            </w:pPr>
          </w:p>
        </w:tc>
        <w:tc>
          <w:tcPr>
            <w:tcW w:w="669" w:type="pct"/>
            <w:vMerge/>
          </w:tcPr>
          <w:p w14:paraId="36127A59" w14:textId="77777777" w:rsidR="0039393F" w:rsidRPr="00B81F59" w:rsidRDefault="0039393F" w:rsidP="000F3901">
            <w:pPr>
              <w:pStyle w:val="Tabletext0"/>
              <w:spacing w:after="120"/>
              <w:rPr>
                <w:rFonts w:asciiTheme="minorHAnsi" w:hAnsiTheme="minorHAnsi" w:cstheme="minorHAnsi"/>
              </w:rPr>
            </w:pPr>
          </w:p>
        </w:tc>
      </w:tr>
      <w:tr w:rsidR="0039393F" w:rsidRPr="00B81F59" w14:paraId="25C85638" w14:textId="77777777" w:rsidTr="007A74D1">
        <w:trPr>
          <w:cantSplit/>
          <w:trHeight w:val="500"/>
        </w:trPr>
        <w:tc>
          <w:tcPr>
            <w:tcW w:w="691" w:type="pct"/>
            <w:shd w:val="clear" w:color="auto" w:fill="F2F2F2" w:themeFill="background1" w:themeFillShade="F2"/>
          </w:tcPr>
          <w:p w14:paraId="75E2FCCD" w14:textId="77777777" w:rsidR="0039393F" w:rsidRPr="00B81F59" w:rsidRDefault="0039393F" w:rsidP="000F3901">
            <w:pPr>
              <w:widowControl w:val="0"/>
              <w:kinsoku w:val="0"/>
              <w:overflowPunct w:val="0"/>
              <w:autoSpaceDE w:val="0"/>
              <w:autoSpaceDN w:val="0"/>
              <w:adjustRightInd w:val="0"/>
              <w:spacing w:before="13"/>
              <w:ind w:left="70" w:right="110"/>
              <w:rPr>
                <w:rFonts w:eastAsiaTheme="minorEastAsia" w:cstheme="minorHAnsi"/>
                <w:b/>
                <w:bCs/>
                <w:color w:val="231F20"/>
                <w:sz w:val="20"/>
                <w:szCs w:val="20"/>
                <w:lang w:eastAsia="en-AU"/>
              </w:rPr>
            </w:pPr>
            <w:r w:rsidRPr="00B81F59">
              <w:rPr>
                <w:rFonts w:eastAsiaTheme="minorEastAsia" w:cstheme="minorHAnsi"/>
                <w:b/>
                <w:bCs/>
                <w:color w:val="231F20"/>
                <w:sz w:val="20"/>
                <w:szCs w:val="20"/>
                <w:lang w:eastAsia="en-AU"/>
              </w:rPr>
              <w:t>Personal protective equipment (PPE)</w:t>
            </w:r>
          </w:p>
        </w:tc>
        <w:tc>
          <w:tcPr>
            <w:tcW w:w="2005" w:type="pct"/>
          </w:tcPr>
          <w:p w14:paraId="200929B4"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Buddy belt/nurses pouch (to ensure mobile phone is on person at all times)</w:t>
            </w:r>
          </w:p>
          <w:p w14:paraId="1A91A128"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 xml:space="preserve">Mobile phone charger for vehicles </w:t>
            </w:r>
          </w:p>
        </w:tc>
        <w:tc>
          <w:tcPr>
            <w:tcW w:w="967" w:type="pct"/>
          </w:tcPr>
          <w:p w14:paraId="5FE028F0" w14:textId="77777777" w:rsidR="0039393F" w:rsidRPr="00B81F59" w:rsidRDefault="0039393F" w:rsidP="000F3901">
            <w:pPr>
              <w:pStyle w:val="Tabletext0"/>
              <w:spacing w:after="120"/>
              <w:rPr>
                <w:rFonts w:asciiTheme="minorHAnsi" w:hAnsiTheme="minorHAnsi" w:cstheme="minorHAnsi"/>
              </w:rPr>
            </w:pPr>
            <w:r w:rsidRPr="00B81F59">
              <w:rPr>
                <w:rFonts w:asciiTheme="minorHAnsi" w:hAnsiTheme="minorHAnsi" w:cstheme="minorHAnsi"/>
              </w:rPr>
              <w:t>J. Smith (supervisor)</w:t>
            </w:r>
          </w:p>
        </w:tc>
        <w:tc>
          <w:tcPr>
            <w:tcW w:w="668" w:type="pct"/>
          </w:tcPr>
          <w:p w14:paraId="358F5BE0" w14:textId="77777777" w:rsidR="0039393F" w:rsidRPr="00B81F59" w:rsidRDefault="0039393F" w:rsidP="000F3901">
            <w:pPr>
              <w:pStyle w:val="Tabletext0"/>
              <w:spacing w:after="120"/>
              <w:rPr>
                <w:rFonts w:asciiTheme="minorHAnsi" w:hAnsiTheme="minorHAnsi" w:cstheme="minorHAnsi"/>
              </w:rPr>
            </w:pPr>
          </w:p>
        </w:tc>
        <w:tc>
          <w:tcPr>
            <w:tcW w:w="669" w:type="pct"/>
          </w:tcPr>
          <w:p w14:paraId="57C46E4D" w14:textId="77777777" w:rsidR="0039393F" w:rsidRPr="00B81F59" w:rsidRDefault="0039393F" w:rsidP="000F3901">
            <w:pPr>
              <w:pStyle w:val="Tabletext0"/>
              <w:spacing w:after="120"/>
              <w:rPr>
                <w:rFonts w:asciiTheme="minorHAnsi" w:hAnsiTheme="minorHAnsi" w:cstheme="minorHAnsi"/>
              </w:rPr>
            </w:pPr>
          </w:p>
        </w:tc>
      </w:tr>
    </w:tbl>
    <w:p w14:paraId="7154BCFD" w14:textId="77777777" w:rsidR="00E75B79" w:rsidRPr="00B81F59" w:rsidRDefault="00E75B79" w:rsidP="00FF7890"/>
    <w:p w14:paraId="078346E9" w14:textId="77777777" w:rsidR="00FF7890" w:rsidRPr="00B81F59" w:rsidRDefault="00FF7890">
      <w:pPr>
        <w:spacing w:after="200" w:line="276" w:lineRule="auto"/>
      </w:pPr>
      <w:r w:rsidRPr="00B81F59">
        <w:br w:type="page"/>
      </w:r>
    </w:p>
    <w:p w14:paraId="1E2F7D90" w14:textId="73A47757" w:rsidR="2682374F" w:rsidRPr="00B81F59" w:rsidRDefault="2682374F" w:rsidP="00FF7890">
      <w:r w:rsidRPr="00B81F59">
        <w:lastRenderedPageBreak/>
        <w:t xml:space="preserve">The following example reflects exposure to </w:t>
      </w:r>
      <w:r w:rsidR="6DE6D30C" w:rsidRPr="00B81F59">
        <w:t>client-related violence in a classroom. The source of risk may be unpredictable behaviours from students with a history of vio</w:t>
      </w:r>
      <w:r w:rsidR="215C2EA7" w:rsidRPr="00B81F59">
        <w:t>lence and aggression.</w:t>
      </w:r>
      <w:r w:rsidR="023CE772" w:rsidRPr="00B81F59">
        <w:t xml:space="preserve"> As the employer has minimal control over the </w:t>
      </w:r>
      <w:r w:rsidR="099E6E36" w:rsidRPr="00B81F59">
        <w:t xml:space="preserve">student behaviour, the risk is managed through </w:t>
      </w:r>
      <w:r w:rsidR="7B4E77E7" w:rsidRPr="00B81F59">
        <w:t xml:space="preserve">positioning the child with aggressive behaviours away from other students and </w:t>
      </w:r>
    </w:p>
    <w:tbl>
      <w:tblPr>
        <w:tblW w:w="5000" w:type="pct"/>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000" w:firstRow="0" w:lastRow="0" w:firstColumn="0" w:lastColumn="0" w:noHBand="0" w:noVBand="0"/>
      </w:tblPr>
      <w:tblGrid>
        <w:gridCol w:w="1951"/>
        <w:gridCol w:w="5860"/>
        <w:gridCol w:w="2749"/>
        <w:gridCol w:w="1828"/>
        <w:gridCol w:w="1828"/>
      </w:tblGrid>
      <w:tr w:rsidR="007E4B03" w:rsidRPr="00B81F59" w14:paraId="34F76FDE" w14:textId="77777777" w:rsidTr="0DF4557F">
        <w:trPr>
          <w:trHeight w:val="620"/>
        </w:trPr>
        <w:tc>
          <w:tcPr>
            <w:tcW w:w="5000" w:type="pct"/>
            <w:gridSpan w:val="5"/>
            <w:shd w:val="clear" w:color="auto" w:fill="006B6E"/>
          </w:tcPr>
          <w:p w14:paraId="235953FA" w14:textId="35EA2C91"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color w:val="FFFFFF" w:themeColor="background1"/>
              </w:rPr>
              <w:t xml:space="preserve">The following risk profile summarises the risk assessment and controls for the hazard </w:t>
            </w:r>
            <w:r w:rsidR="00566D46" w:rsidRPr="00B81F59">
              <w:rPr>
                <w:rFonts w:asciiTheme="minorHAnsi" w:hAnsiTheme="minorHAnsi" w:cstheme="minorHAnsi"/>
                <w:color w:val="FFFFFF" w:themeColor="background1"/>
              </w:rPr>
              <w:t>“</w:t>
            </w:r>
            <w:r w:rsidRPr="00B81F59">
              <w:rPr>
                <w:rFonts w:asciiTheme="minorHAnsi" w:hAnsiTheme="minorHAnsi" w:cstheme="minorHAnsi"/>
                <w:color w:val="FFFFFF" w:themeColor="background1"/>
              </w:rPr>
              <w:t>teaching assistant working with child with history of aggression in classroom</w:t>
            </w:r>
            <w:r w:rsidR="00566D46" w:rsidRPr="00B81F59">
              <w:rPr>
                <w:rFonts w:asciiTheme="minorHAnsi" w:hAnsiTheme="minorHAnsi" w:cstheme="minorHAnsi"/>
                <w:color w:val="FFFFFF" w:themeColor="background1"/>
              </w:rPr>
              <w:t>”</w:t>
            </w:r>
          </w:p>
        </w:tc>
      </w:tr>
      <w:tr w:rsidR="007E4B03" w:rsidRPr="00B81F59" w14:paraId="66F540EF" w14:textId="77777777" w:rsidTr="0DF4557F">
        <w:trPr>
          <w:trHeight w:val="280"/>
        </w:trPr>
        <w:tc>
          <w:tcPr>
            <w:tcW w:w="5000" w:type="pct"/>
            <w:gridSpan w:val="5"/>
          </w:tcPr>
          <w:p w14:paraId="138B6D85"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Location:</w:t>
            </w:r>
            <w:r w:rsidRPr="00B81F59">
              <w:rPr>
                <w:rFonts w:asciiTheme="minorHAnsi" w:hAnsiTheme="minorHAnsi" w:cstheme="minorHAnsi"/>
              </w:rPr>
              <w:t xml:space="preserve"> Classroom</w:t>
            </w:r>
          </w:p>
        </w:tc>
      </w:tr>
      <w:tr w:rsidR="007E4B03" w:rsidRPr="00B81F59" w14:paraId="3F95F7B0" w14:textId="77777777" w:rsidTr="0DF4557F">
        <w:trPr>
          <w:trHeight w:val="740"/>
        </w:trPr>
        <w:tc>
          <w:tcPr>
            <w:tcW w:w="2747" w:type="pct"/>
            <w:gridSpan w:val="2"/>
          </w:tcPr>
          <w:p w14:paraId="69C904D0"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Prepared by:</w:t>
            </w:r>
            <w:r w:rsidRPr="00B81F59">
              <w:rPr>
                <w:rFonts w:asciiTheme="minorHAnsi" w:hAnsiTheme="minorHAnsi" w:cstheme="minorHAnsi"/>
              </w:rPr>
              <w:t xml:space="preserve"> D. Brown</w:t>
            </w:r>
          </w:p>
        </w:tc>
        <w:tc>
          <w:tcPr>
            <w:tcW w:w="967" w:type="pct"/>
          </w:tcPr>
          <w:p w14:paraId="5FCA804B"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Position:</w:t>
            </w:r>
            <w:r w:rsidRPr="00B81F59">
              <w:rPr>
                <w:rFonts w:asciiTheme="minorHAnsi" w:hAnsiTheme="minorHAnsi" w:cstheme="minorHAnsi"/>
              </w:rPr>
              <w:t xml:space="preserve"> J. Smith – Staff Supervisor</w:t>
            </w:r>
          </w:p>
        </w:tc>
        <w:tc>
          <w:tcPr>
            <w:tcW w:w="1286" w:type="pct"/>
            <w:gridSpan w:val="2"/>
          </w:tcPr>
          <w:p w14:paraId="76A8AA30"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 xml:space="preserve">Date prepared: </w:t>
            </w:r>
          </w:p>
        </w:tc>
      </w:tr>
      <w:tr w:rsidR="007E4B03" w:rsidRPr="00B81F59" w14:paraId="6E80F1B7" w14:textId="77777777" w:rsidTr="0DF4557F">
        <w:trPr>
          <w:trHeight w:val="500"/>
        </w:trPr>
        <w:tc>
          <w:tcPr>
            <w:tcW w:w="2747" w:type="pct"/>
            <w:gridSpan w:val="2"/>
          </w:tcPr>
          <w:p w14:paraId="774BE557"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Task #:</w:t>
            </w:r>
            <w:r w:rsidRPr="00B81F59">
              <w:rPr>
                <w:rFonts w:asciiTheme="minorHAnsi" w:hAnsiTheme="minorHAnsi" w:cstheme="minorHAnsi"/>
              </w:rPr>
              <w:t xml:space="preserve"> 1 Assisting child with history of unpredictable or challenging behaviours in class</w:t>
            </w:r>
          </w:p>
        </w:tc>
        <w:tc>
          <w:tcPr>
            <w:tcW w:w="967" w:type="pct"/>
          </w:tcPr>
          <w:p w14:paraId="35AA229B"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Teaching Assistant  working with high risk child</w:t>
            </w:r>
          </w:p>
        </w:tc>
        <w:tc>
          <w:tcPr>
            <w:tcW w:w="1286" w:type="pct"/>
            <w:gridSpan w:val="2"/>
          </w:tcPr>
          <w:p w14:paraId="5AFE72A4"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Hazard:</w:t>
            </w:r>
            <w:r w:rsidRPr="00B81F59">
              <w:rPr>
                <w:rFonts w:asciiTheme="minorHAnsi" w:hAnsiTheme="minorHAnsi" w:cstheme="minorHAnsi"/>
              </w:rPr>
              <w:t xml:space="preserve"> Physical or verbal assault</w:t>
            </w:r>
          </w:p>
        </w:tc>
      </w:tr>
      <w:tr w:rsidR="007E4B03" w:rsidRPr="00B81F59" w14:paraId="5DDDEE76" w14:textId="77777777" w:rsidTr="0DF4557F">
        <w:trPr>
          <w:trHeight w:val="740"/>
        </w:trPr>
        <w:tc>
          <w:tcPr>
            <w:tcW w:w="2747" w:type="pct"/>
            <w:gridSpan w:val="2"/>
          </w:tcPr>
          <w:p w14:paraId="63C5E826"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Task Frequency:</w:t>
            </w:r>
            <w:r w:rsidRPr="00B81F59">
              <w:rPr>
                <w:rFonts w:asciiTheme="minorHAnsi" w:hAnsiTheme="minorHAnsi" w:cstheme="minorHAnsi"/>
              </w:rPr>
              <w:t xml:space="preserve"> Daily</w:t>
            </w:r>
          </w:p>
        </w:tc>
        <w:tc>
          <w:tcPr>
            <w:tcW w:w="967" w:type="pct"/>
          </w:tcPr>
          <w:p w14:paraId="3A67DE95"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Risk level:</w:t>
            </w:r>
            <w:r w:rsidRPr="00B81F59">
              <w:rPr>
                <w:rFonts w:asciiTheme="minorHAnsi" w:hAnsiTheme="minorHAnsi" w:cstheme="minorHAnsi"/>
              </w:rPr>
              <w:t xml:space="preserve"> High</w:t>
            </w:r>
          </w:p>
        </w:tc>
        <w:tc>
          <w:tcPr>
            <w:tcW w:w="1286" w:type="pct"/>
            <w:gridSpan w:val="2"/>
          </w:tcPr>
          <w:p w14:paraId="3DD2DFBB"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b/>
                <w:bCs/>
              </w:rPr>
              <w:t>Comment:</w:t>
            </w:r>
            <w:r w:rsidRPr="00B81F59">
              <w:rPr>
                <w:rFonts w:asciiTheme="minorHAnsi" w:hAnsiTheme="minorHAnsi" w:cstheme="minorHAnsi"/>
              </w:rPr>
              <w:t xml:space="preserve"> Restrictive practices such as isolation or restraint not permitted</w:t>
            </w:r>
          </w:p>
        </w:tc>
      </w:tr>
      <w:tr w:rsidR="007E4B03" w:rsidRPr="00B81F59" w14:paraId="5CAC41A7" w14:textId="77777777" w:rsidTr="0DF4557F">
        <w:trPr>
          <w:trHeight w:val="340"/>
        </w:trPr>
        <w:tc>
          <w:tcPr>
            <w:tcW w:w="686" w:type="pct"/>
            <w:vMerge w:val="restart"/>
            <w:shd w:val="clear" w:color="auto" w:fill="F2F2F2" w:themeFill="background1" w:themeFillShade="F2"/>
          </w:tcPr>
          <w:p w14:paraId="2612036E"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Preferred order of controls</w:t>
            </w:r>
          </w:p>
        </w:tc>
        <w:tc>
          <w:tcPr>
            <w:tcW w:w="2061" w:type="pct"/>
            <w:vMerge w:val="restart"/>
            <w:shd w:val="clear" w:color="auto" w:fill="F2F2F2" w:themeFill="background1" w:themeFillShade="F2"/>
          </w:tcPr>
          <w:p w14:paraId="1C1A4F48"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Risk control</w:t>
            </w:r>
          </w:p>
          <w:p w14:paraId="3860391A"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What can be done to make the job safe</w:t>
            </w:r>
          </w:p>
        </w:tc>
        <w:tc>
          <w:tcPr>
            <w:tcW w:w="967" w:type="pct"/>
            <w:vMerge w:val="restart"/>
            <w:shd w:val="clear" w:color="auto" w:fill="F2F2F2" w:themeFill="background1" w:themeFillShade="F2"/>
          </w:tcPr>
          <w:p w14:paraId="5E7B59E8"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Person responsible</w:t>
            </w:r>
          </w:p>
          <w:p w14:paraId="3D3513B7"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Who makes sure it happens?</w:t>
            </w:r>
          </w:p>
        </w:tc>
        <w:tc>
          <w:tcPr>
            <w:tcW w:w="1286" w:type="pct"/>
            <w:gridSpan w:val="2"/>
            <w:shd w:val="clear" w:color="auto" w:fill="F2F2F2" w:themeFill="background1" w:themeFillShade="F2"/>
          </w:tcPr>
          <w:p w14:paraId="384225AD"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Completion</w:t>
            </w:r>
          </w:p>
        </w:tc>
      </w:tr>
      <w:tr w:rsidR="007E4B03" w:rsidRPr="00B81F59" w14:paraId="461B4CFA" w14:textId="77777777" w:rsidTr="0DF4557F">
        <w:trPr>
          <w:trHeight w:val="500"/>
        </w:trPr>
        <w:tc>
          <w:tcPr>
            <w:tcW w:w="686" w:type="pct"/>
            <w:vMerge/>
          </w:tcPr>
          <w:p w14:paraId="575F7B68" w14:textId="77777777" w:rsidR="007E4B03" w:rsidRPr="00B81F59" w:rsidRDefault="007E4B03" w:rsidP="000F3901">
            <w:pPr>
              <w:pStyle w:val="Tabletext0"/>
              <w:rPr>
                <w:rFonts w:asciiTheme="minorHAnsi" w:hAnsiTheme="minorHAnsi" w:cstheme="minorHAnsi"/>
              </w:rPr>
            </w:pPr>
          </w:p>
        </w:tc>
        <w:tc>
          <w:tcPr>
            <w:tcW w:w="2061" w:type="pct"/>
            <w:vMerge/>
          </w:tcPr>
          <w:p w14:paraId="050E3986" w14:textId="77777777" w:rsidR="007E4B03" w:rsidRPr="00B81F59" w:rsidRDefault="007E4B03" w:rsidP="000F3901">
            <w:pPr>
              <w:pStyle w:val="Tabletext0"/>
              <w:rPr>
                <w:rFonts w:asciiTheme="minorHAnsi" w:hAnsiTheme="minorHAnsi" w:cstheme="minorHAnsi"/>
              </w:rPr>
            </w:pPr>
          </w:p>
        </w:tc>
        <w:tc>
          <w:tcPr>
            <w:tcW w:w="967" w:type="pct"/>
            <w:vMerge/>
          </w:tcPr>
          <w:p w14:paraId="0DC17D02" w14:textId="77777777" w:rsidR="007E4B03" w:rsidRPr="00B81F59" w:rsidRDefault="007E4B03" w:rsidP="000F3901">
            <w:pPr>
              <w:pStyle w:val="Tabletext0"/>
              <w:rPr>
                <w:rFonts w:asciiTheme="minorHAnsi" w:hAnsiTheme="minorHAnsi" w:cstheme="minorHAnsi"/>
              </w:rPr>
            </w:pPr>
          </w:p>
        </w:tc>
        <w:tc>
          <w:tcPr>
            <w:tcW w:w="643" w:type="pct"/>
            <w:shd w:val="clear" w:color="auto" w:fill="F2F2F2" w:themeFill="background1" w:themeFillShade="F2"/>
          </w:tcPr>
          <w:p w14:paraId="52E57976"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Date</w:t>
            </w:r>
          </w:p>
        </w:tc>
        <w:tc>
          <w:tcPr>
            <w:tcW w:w="643" w:type="pct"/>
            <w:shd w:val="clear" w:color="auto" w:fill="F2F2F2" w:themeFill="background1" w:themeFillShade="F2"/>
          </w:tcPr>
          <w:p w14:paraId="48718580"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Sign off</w:t>
            </w:r>
          </w:p>
        </w:tc>
      </w:tr>
      <w:tr w:rsidR="007E4B03" w:rsidRPr="00B81F59" w14:paraId="26E89842" w14:textId="77777777" w:rsidTr="0DF4557F">
        <w:trPr>
          <w:trHeight w:val="280"/>
        </w:trPr>
        <w:tc>
          <w:tcPr>
            <w:tcW w:w="686" w:type="pct"/>
            <w:shd w:val="clear" w:color="auto" w:fill="F2F2F2" w:themeFill="background1" w:themeFillShade="F2"/>
          </w:tcPr>
          <w:p w14:paraId="2064E59E"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Elimination</w:t>
            </w:r>
          </w:p>
        </w:tc>
        <w:tc>
          <w:tcPr>
            <w:tcW w:w="2061" w:type="pct"/>
          </w:tcPr>
          <w:p w14:paraId="59C9AD39" w14:textId="7A2C4076" w:rsidR="007E4B03" w:rsidRPr="00B81F59" w:rsidRDefault="08A508AF" w:rsidP="000F3901">
            <w:pPr>
              <w:pStyle w:val="Tabletext0"/>
              <w:rPr>
                <w:rFonts w:asciiTheme="minorHAnsi" w:hAnsiTheme="minorHAnsi" w:cstheme="minorHAnsi"/>
              </w:rPr>
            </w:pPr>
            <w:r w:rsidRPr="00B81F59">
              <w:rPr>
                <w:rFonts w:asciiTheme="minorHAnsi" w:hAnsiTheme="minorHAnsi" w:cstheme="minorHAnsi"/>
              </w:rPr>
              <w:t>Expulsion or suspension of students with a history of violence and aggression towards others</w:t>
            </w:r>
          </w:p>
        </w:tc>
        <w:tc>
          <w:tcPr>
            <w:tcW w:w="967" w:type="pct"/>
          </w:tcPr>
          <w:p w14:paraId="290740D8" w14:textId="26069642" w:rsidR="007E4B03" w:rsidRPr="00B81F59" w:rsidRDefault="688F6148" w:rsidP="000F3901">
            <w:pPr>
              <w:pStyle w:val="Tabletext0"/>
              <w:rPr>
                <w:rFonts w:asciiTheme="minorHAnsi" w:hAnsiTheme="minorHAnsi" w:cstheme="minorHAnsi"/>
              </w:rPr>
            </w:pPr>
            <w:r w:rsidRPr="00B81F59">
              <w:rPr>
                <w:rFonts w:asciiTheme="minorHAnsi" w:hAnsiTheme="minorHAnsi" w:cstheme="minorHAnsi"/>
              </w:rPr>
              <w:t>School Principal</w:t>
            </w:r>
          </w:p>
        </w:tc>
        <w:tc>
          <w:tcPr>
            <w:tcW w:w="643" w:type="pct"/>
          </w:tcPr>
          <w:p w14:paraId="164F6FD8" w14:textId="77777777" w:rsidR="007E4B03" w:rsidRPr="00B81F59" w:rsidRDefault="007E4B03" w:rsidP="000F3901">
            <w:pPr>
              <w:pStyle w:val="Tabletext0"/>
              <w:rPr>
                <w:rFonts w:asciiTheme="minorHAnsi" w:hAnsiTheme="minorHAnsi" w:cstheme="minorHAnsi"/>
              </w:rPr>
            </w:pPr>
          </w:p>
        </w:tc>
        <w:tc>
          <w:tcPr>
            <w:tcW w:w="643" w:type="pct"/>
          </w:tcPr>
          <w:p w14:paraId="00826EFD" w14:textId="77777777" w:rsidR="007E4B03" w:rsidRPr="00B81F59" w:rsidRDefault="007E4B03" w:rsidP="000F3901">
            <w:pPr>
              <w:pStyle w:val="Tabletext0"/>
              <w:rPr>
                <w:rFonts w:asciiTheme="minorHAnsi" w:hAnsiTheme="minorHAnsi" w:cstheme="minorHAnsi"/>
              </w:rPr>
            </w:pPr>
          </w:p>
        </w:tc>
      </w:tr>
      <w:tr w:rsidR="007E4B03" w:rsidRPr="00B81F59" w14:paraId="5EC8A1FE" w14:textId="77777777" w:rsidTr="0DF4557F">
        <w:trPr>
          <w:trHeight w:val="280"/>
        </w:trPr>
        <w:tc>
          <w:tcPr>
            <w:tcW w:w="686" w:type="pct"/>
            <w:shd w:val="clear" w:color="auto" w:fill="F2F2F2" w:themeFill="background1" w:themeFillShade="F2"/>
          </w:tcPr>
          <w:p w14:paraId="4425E63B"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Substitution</w:t>
            </w:r>
          </w:p>
        </w:tc>
        <w:tc>
          <w:tcPr>
            <w:tcW w:w="2061" w:type="pct"/>
          </w:tcPr>
          <w:p w14:paraId="7CFE4AFF"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N/A</w:t>
            </w:r>
          </w:p>
        </w:tc>
        <w:tc>
          <w:tcPr>
            <w:tcW w:w="967" w:type="pct"/>
          </w:tcPr>
          <w:p w14:paraId="42900DD3" w14:textId="77777777" w:rsidR="007E4B03" w:rsidRPr="00B81F59" w:rsidRDefault="007E4B03" w:rsidP="000F3901">
            <w:pPr>
              <w:pStyle w:val="Tabletext0"/>
              <w:rPr>
                <w:rFonts w:asciiTheme="minorHAnsi" w:hAnsiTheme="minorHAnsi" w:cstheme="minorHAnsi"/>
              </w:rPr>
            </w:pPr>
          </w:p>
        </w:tc>
        <w:tc>
          <w:tcPr>
            <w:tcW w:w="643" w:type="pct"/>
          </w:tcPr>
          <w:p w14:paraId="2B6F34CA" w14:textId="77777777" w:rsidR="007E4B03" w:rsidRPr="00B81F59" w:rsidRDefault="007E4B03" w:rsidP="000F3901">
            <w:pPr>
              <w:pStyle w:val="Tabletext0"/>
              <w:rPr>
                <w:rFonts w:asciiTheme="minorHAnsi" w:hAnsiTheme="minorHAnsi" w:cstheme="minorHAnsi"/>
              </w:rPr>
            </w:pPr>
          </w:p>
        </w:tc>
        <w:tc>
          <w:tcPr>
            <w:tcW w:w="643" w:type="pct"/>
          </w:tcPr>
          <w:p w14:paraId="6448FAC1" w14:textId="77777777" w:rsidR="007E4B03" w:rsidRPr="00B81F59" w:rsidRDefault="007E4B03" w:rsidP="000F3901">
            <w:pPr>
              <w:pStyle w:val="Tabletext0"/>
              <w:rPr>
                <w:rFonts w:asciiTheme="minorHAnsi" w:hAnsiTheme="minorHAnsi" w:cstheme="minorHAnsi"/>
              </w:rPr>
            </w:pPr>
          </w:p>
        </w:tc>
      </w:tr>
      <w:tr w:rsidR="007E4B03" w:rsidRPr="00B81F59" w14:paraId="3780B3C6" w14:textId="77777777" w:rsidTr="0DF4557F">
        <w:trPr>
          <w:trHeight w:val="280"/>
        </w:trPr>
        <w:tc>
          <w:tcPr>
            <w:tcW w:w="686" w:type="pct"/>
            <w:shd w:val="clear" w:color="auto" w:fill="F2F2F2" w:themeFill="background1" w:themeFillShade="F2"/>
          </w:tcPr>
          <w:p w14:paraId="51FB6BFB"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Isolation</w:t>
            </w:r>
          </w:p>
        </w:tc>
        <w:tc>
          <w:tcPr>
            <w:tcW w:w="2061" w:type="pct"/>
          </w:tcPr>
          <w:p w14:paraId="6896FB04" w14:textId="516171D0" w:rsidR="007E4B03" w:rsidRPr="00B81F59" w:rsidRDefault="2871F3BD" w:rsidP="000F3901">
            <w:pPr>
              <w:pStyle w:val="Tabletext0"/>
              <w:rPr>
                <w:rFonts w:asciiTheme="minorHAnsi" w:hAnsiTheme="minorHAnsi" w:cstheme="minorHAnsi"/>
              </w:rPr>
            </w:pPr>
            <w:r w:rsidRPr="00B81F59">
              <w:rPr>
                <w:rFonts w:asciiTheme="minorHAnsi" w:hAnsiTheme="minorHAnsi" w:cstheme="minorHAnsi"/>
              </w:rPr>
              <w:t xml:space="preserve">T.A. positions self when sitting with child on opposite side of desk </w:t>
            </w:r>
          </w:p>
          <w:p w14:paraId="356A6CCD" w14:textId="1B19F4D0" w:rsidR="007E4B03" w:rsidRPr="00B81F59" w:rsidRDefault="6B08EAA2" w:rsidP="000F3901">
            <w:pPr>
              <w:pStyle w:val="Tabletext0"/>
              <w:rPr>
                <w:rFonts w:asciiTheme="minorHAnsi" w:hAnsiTheme="minorHAnsi" w:cstheme="minorHAnsi"/>
              </w:rPr>
            </w:pPr>
            <w:r w:rsidRPr="00B81F59">
              <w:rPr>
                <w:rFonts w:asciiTheme="minorHAnsi" w:hAnsiTheme="minorHAnsi" w:cstheme="minorHAnsi"/>
              </w:rPr>
              <w:t xml:space="preserve">Identify area where child exhibiting </w:t>
            </w:r>
            <w:r w:rsidR="1883181A" w:rsidRPr="00B81F59">
              <w:rPr>
                <w:rFonts w:asciiTheme="minorHAnsi" w:hAnsiTheme="minorHAnsi" w:cstheme="minorHAnsi"/>
              </w:rPr>
              <w:t>aggressive</w:t>
            </w:r>
            <w:r w:rsidRPr="00B81F59">
              <w:rPr>
                <w:rFonts w:asciiTheme="minorHAnsi" w:hAnsiTheme="minorHAnsi" w:cstheme="minorHAnsi"/>
              </w:rPr>
              <w:t xml:space="preserve"> </w:t>
            </w:r>
            <w:r w:rsidR="14E06EE7" w:rsidRPr="00B81F59">
              <w:rPr>
                <w:rFonts w:asciiTheme="minorHAnsi" w:hAnsiTheme="minorHAnsi" w:cstheme="minorHAnsi"/>
              </w:rPr>
              <w:t>behaviours</w:t>
            </w:r>
            <w:r w:rsidR="3B0C5F0D" w:rsidRPr="00B81F59">
              <w:rPr>
                <w:rFonts w:asciiTheme="minorHAnsi" w:hAnsiTheme="minorHAnsi" w:cstheme="minorHAnsi"/>
              </w:rPr>
              <w:t xml:space="preserve"> </w:t>
            </w:r>
            <w:r w:rsidRPr="00B81F59">
              <w:rPr>
                <w:rFonts w:asciiTheme="minorHAnsi" w:hAnsiTheme="minorHAnsi" w:cstheme="minorHAnsi"/>
              </w:rPr>
              <w:t>can be moved to</w:t>
            </w:r>
            <w:r w:rsidR="7F72E4A6" w:rsidRPr="00B81F59">
              <w:rPr>
                <w:rFonts w:asciiTheme="minorHAnsi" w:hAnsiTheme="minorHAnsi" w:cstheme="minorHAnsi"/>
              </w:rPr>
              <w:t xml:space="preserve"> which separates them from others until behaviour de-escalates</w:t>
            </w:r>
          </w:p>
        </w:tc>
        <w:tc>
          <w:tcPr>
            <w:tcW w:w="967" w:type="pct"/>
          </w:tcPr>
          <w:p w14:paraId="73A34BF9" w14:textId="20445966" w:rsidR="007E4B03" w:rsidRPr="00B81F59" w:rsidRDefault="007D3D59" w:rsidP="000F3901">
            <w:pPr>
              <w:pStyle w:val="Tabletext0"/>
              <w:rPr>
                <w:rFonts w:asciiTheme="minorHAnsi" w:hAnsiTheme="minorHAnsi" w:cstheme="minorHAnsi"/>
              </w:rPr>
            </w:pPr>
            <w:r w:rsidRPr="00B81F59">
              <w:rPr>
                <w:rFonts w:asciiTheme="minorHAnsi" w:hAnsiTheme="minorHAnsi" w:cstheme="minorHAnsi"/>
              </w:rPr>
              <w:t>K. Smith</w:t>
            </w:r>
            <w:r w:rsidR="2871F3BD" w:rsidRPr="00B81F59">
              <w:rPr>
                <w:rFonts w:asciiTheme="minorHAnsi" w:hAnsiTheme="minorHAnsi" w:cstheme="minorHAnsi"/>
              </w:rPr>
              <w:t xml:space="preserve"> (T.A.)</w:t>
            </w:r>
          </w:p>
          <w:p w14:paraId="5EBD8CC0" w14:textId="457EAE8A" w:rsidR="007E4B03" w:rsidRPr="00B81F59" w:rsidRDefault="007E4B03" w:rsidP="000F3901">
            <w:pPr>
              <w:pStyle w:val="Tabletext0"/>
              <w:rPr>
                <w:rFonts w:asciiTheme="minorHAnsi" w:hAnsiTheme="minorHAnsi" w:cstheme="minorHAnsi"/>
              </w:rPr>
            </w:pPr>
          </w:p>
          <w:p w14:paraId="4EDCCE89" w14:textId="7926641C" w:rsidR="007E4B03" w:rsidRPr="00B81F59" w:rsidRDefault="04866B13" w:rsidP="000F3901">
            <w:pPr>
              <w:pStyle w:val="Tabletext0"/>
              <w:rPr>
                <w:rFonts w:asciiTheme="minorHAnsi" w:hAnsiTheme="minorHAnsi" w:cstheme="minorHAnsi"/>
              </w:rPr>
            </w:pPr>
            <w:r w:rsidRPr="00B81F59">
              <w:rPr>
                <w:rFonts w:asciiTheme="minorHAnsi" w:hAnsiTheme="minorHAnsi" w:cstheme="minorHAnsi"/>
              </w:rPr>
              <w:t>J</w:t>
            </w:r>
            <w:r w:rsidR="007D3D59" w:rsidRPr="00B81F59">
              <w:rPr>
                <w:rFonts w:asciiTheme="minorHAnsi" w:hAnsiTheme="minorHAnsi" w:cstheme="minorHAnsi"/>
              </w:rPr>
              <w:t>.</w:t>
            </w:r>
            <w:r w:rsidRPr="00B81F59">
              <w:rPr>
                <w:rFonts w:asciiTheme="minorHAnsi" w:hAnsiTheme="minorHAnsi" w:cstheme="minorHAnsi"/>
              </w:rPr>
              <w:t xml:space="preserve"> Smilth</w:t>
            </w:r>
          </w:p>
        </w:tc>
        <w:tc>
          <w:tcPr>
            <w:tcW w:w="643" w:type="pct"/>
            <w:vMerge w:val="restart"/>
          </w:tcPr>
          <w:p w14:paraId="07EC445A" w14:textId="77777777" w:rsidR="007E4B03" w:rsidRPr="00B81F59" w:rsidRDefault="007E4B03" w:rsidP="000F3901">
            <w:pPr>
              <w:pStyle w:val="Tabletext0"/>
              <w:rPr>
                <w:rFonts w:asciiTheme="minorHAnsi" w:hAnsiTheme="minorHAnsi" w:cstheme="minorHAnsi"/>
              </w:rPr>
            </w:pPr>
          </w:p>
        </w:tc>
        <w:tc>
          <w:tcPr>
            <w:tcW w:w="643" w:type="pct"/>
            <w:vMerge w:val="restart"/>
          </w:tcPr>
          <w:p w14:paraId="0E06D75D" w14:textId="77777777" w:rsidR="007E4B03" w:rsidRPr="00B81F59" w:rsidRDefault="007E4B03" w:rsidP="000F3901">
            <w:pPr>
              <w:pStyle w:val="Tabletext0"/>
              <w:rPr>
                <w:rFonts w:asciiTheme="minorHAnsi" w:hAnsiTheme="minorHAnsi" w:cstheme="minorHAnsi"/>
              </w:rPr>
            </w:pPr>
          </w:p>
        </w:tc>
      </w:tr>
      <w:tr w:rsidR="007E4B03" w:rsidRPr="00B81F59" w14:paraId="1F71F72B" w14:textId="77777777" w:rsidTr="0DF4557F">
        <w:trPr>
          <w:trHeight w:val="560"/>
        </w:trPr>
        <w:tc>
          <w:tcPr>
            <w:tcW w:w="686" w:type="pct"/>
            <w:shd w:val="clear" w:color="auto" w:fill="F2F2F2" w:themeFill="background1" w:themeFillShade="F2"/>
          </w:tcPr>
          <w:p w14:paraId="5F7D741E"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Engineering</w:t>
            </w:r>
          </w:p>
        </w:tc>
        <w:tc>
          <w:tcPr>
            <w:tcW w:w="2061" w:type="pct"/>
          </w:tcPr>
          <w:p w14:paraId="6ADC7DC9"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N/A</w:t>
            </w:r>
          </w:p>
        </w:tc>
        <w:tc>
          <w:tcPr>
            <w:tcW w:w="967" w:type="pct"/>
          </w:tcPr>
          <w:p w14:paraId="27D26E86" w14:textId="77777777" w:rsidR="007E4B03" w:rsidRPr="00B81F59" w:rsidRDefault="007E4B03" w:rsidP="000F3901">
            <w:pPr>
              <w:pStyle w:val="Tabletext0"/>
              <w:rPr>
                <w:rFonts w:asciiTheme="minorHAnsi" w:hAnsiTheme="minorHAnsi" w:cstheme="minorHAnsi"/>
              </w:rPr>
            </w:pPr>
          </w:p>
        </w:tc>
        <w:tc>
          <w:tcPr>
            <w:tcW w:w="643" w:type="pct"/>
            <w:vMerge/>
          </w:tcPr>
          <w:p w14:paraId="4EE6D0BD" w14:textId="77777777" w:rsidR="007E4B03" w:rsidRPr="00B81F59" w:rsidRDefault="007E4B03" w:rsidP="000F3901">
            <w:pPr>
              <w:pStyle w:val="Tabletext0"/>
              <w:rPr>
                <w:rFonts w:asciiTheme="minorHAnsi" w:hAnsiTheme="minorHAnsi" w:cstheme="minorHAnsi"/>
              </w:rPr>
            </w:pPr>
          </w:p>
        </w:tc>
        <w:tc>
          <w:tcPr>
            <w:tcW w:w="643" w:type="pct"/>
            <w:vMerge/>
          </w:tcPr>
          <w:p w14:paraId="07E2B622" w14:textId="77777777" w:rsidR="007E4B03" w:rsidRPr="00B81F59" w:rsidRDefault="007E4B03" w:rsidP="000F3901">
            <w:pPr>
              <w:pStyle w:val="Tabletext0"/>
              <w:rPr>
                <w:rFonts w:asciiTheme="minorHAnsi" w:hAnsiTheme="minorHAnsi" w:cstheme="minorHAnsi"/>
              </w:rPr>
            </w:pPr>
          </w:p>
        </w:tc>
      </w:tr>
      <w:tr w:rsidR="007E4B03" w:rsidRPr="00B81F59" w14:paraId="4ECD09A5" w14:textId="77777777" w:rsidTr="0DF4557F">
        <w:trPr>
          <w:trHeight w:val="260"/>
        </w:trPr>
        <w:tc>
          <w:tcPr>
            <w:tcW w:w="686" w:type="pct"/>
            <w:vMerge w:val="restart"/>
            <w:shd w:val="clear" w:color="auto" w:fill="F2F2F2" w:themeFill="background1" w:themeFillShade="F2"/>
          </w:tcPr>
          <w:p w14:paraId="7223E4AA"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Administration</w:t>
            </w:r>
          </w:p>
        </w:tc>
        <w:tc>
          <w:tcPr>
            <w:tcW w:w="2061" w:type="pct"/>
          </w:tcPr>
          <w:p w14:paraId="660848DD"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Provide regular refresher training on evasive response to aggression</w:t>
            </w:r>
          </w:p>
        </w:tc>
        <w:tc>
          <w:tcPr>
            <w:tcW w:w="967" w:type="pct"/>
          </w:tcPr>
          <w:p w14:paraId="66E030E8"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J. Smith (Coordinator )</w:t>
            </w:r>
          </w:p>
        </w:tc>
        <w:tc>
          <w:tcPr>
            <w:tcW w:w="643" w:type="pct"/>
            <w:vMerge/>
          </w:tcPr>
          <w:p w14:paraId="41C12054" w14:textId="77777777" w:rsidR="007E4B03" w:rsidRPr="00B81F59" w:rsidRDefault="007E4B03" w:rsidP="000F3901">
            <w:pPr>
              <w:pStyle w:val="Tabletext0"/>
              <w:rPr>
                <w:rFonts w:asciiTheme="minorHAnsi" w:hAnsiTheme="minorHAnsi" w:cstheme="minorHAnsi"/>
              </w:rPr>
            </w:pPr>
          </w:p>
        </w:tc>
        <w:tc>
          <w:tcPr>
            <w:tcW w:w="643" w:type="pct"/>
            <w:vMerge/>
          </w:tcPr>
          <w:p w14:paraId="29020D82" w14:textId="77777777" w:rsidR="007E4B03" w:rsidRPr="00B81F59" w:rsidRDefault="007E4B03" w:rsidP="000F3901">
            <w:pPr>
              <w:pStyle w:val="Tabletext0"/>
              <w:rPr>
                <w:rFonts w:asciiTheme="minorHAnsi" w:hAnsiTheme="minorHAnsi" w:cstheme="minorHAnsi"/>
              </w:rPr>
            </w:pPr>
          </w:p>
        </w:tc>
      </w:tr>
      <w:tr w:rsidR="007E4B03" w:rsidRPr="00B81F59" w14:paraId="79C66716" w14:textId="77777777" w:rsidTr="0DF4557F">
        <w:trPr>
          <w:trHeight w:val="500"/>
        </w:trPr>
        <w:tc>
          <w:tcPr>
            <w:tcW w:w="686" w:type="pct"/>
            <w:vMerge/>
          </w:tcPr>
          <w:p w14:paraId="2AF7DB7B" w14:textId="77777777" w:rsidR="007E4B03" w:rsidRPr="00B81F59" w:rsidRDefault="007E4B03" w:rsidP="000F3901">
            <w:pPr>
              <w:pStyle w:val="Tabletext0"/>
              <w:rPr>
                <w:rFonts w:asciiTheme="minorHAnsi" w:hAnsiTheme="minorHAnsi" w:cstheme="minorHAnsi"/>
                <w:b/>
                <w:bCs/>
              </w:rPr>
            </w:pPr>
          </w:p>
        </w:tc>
        <w:tc>
          <w:tcPr>
            <w:tcW w:w="2061" w:type="pct"/>
          </w:tcPr>
          <w:p w14:paraId="01ABBDAD"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Roster T.A. to work in buddy shift with high risk child</w:t>
            </w:r>
          </w:p>
        </w:tc>
        <w:tc>
          <w:tcPr>
            <w:tcW w:w="967" w:type="pct"/>
          </w:tcPr>
          <w:p w14:paraId="34984DF8"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J. Smith (Coordinator )</w:t>
            </w:r>
          </w:p>
        </w:tc>
        <w:tc>
          <w:tcPr>
            <w:tcW w:w="643" w:type="pct"/>
            <w:vMerge w:val="restart"/>
          </w:tcPr>
          <w:p w14:paraId="51F3FECF" w14:textId="77777777" w:rsidR="007E4B03" w:rsidRPr="00B81F59" w:rsidRDefault="007E4B03" w:rsidP="000F3901">
            <w:pPr>
              <w:pStyle w:val="Tabletext0"/>
              <w:rPr>
                <w:rFonts w:asciiTheme="minorHAnsi" w:hAnsiTheme="minorHAnsi" w:cstheme="minorHAnsi"/>
              </w:rPr>
            </w:pPr>
          </w:p>
        </w:tc>
        <w:tc>
          <w:tcPr>
            <w:tcW w:w="643" w:type="pct"/>
            <w:vMerge w:val="restart"/>
          </w:tcPr>
          <w:p w14:paraId="18832245" w14:textId="77777777" w:rsidR="007E4B03" w:rsidRPr="00B81F59" w:rsidRDefault="007E4B03" w:rsidP="000F3901">
            <w:pPr>
              <w:pStyle w:val="Tabletext0"/>
              <w:rPr>
                <w:rFonts w:asciiTheme="minorHAnsi" w:hAnsiTheme="minorHAnsi" w:cstheme="minorHAnsi"/>
              </w:rPr>
            </w:pPr>
          </w:p>
        </w:tc>
      </w:tr>
      <w:tr w:rsidR="007E4B03" w:rsidRPr="00B81F59" w14:paraId="1ADC4F13" w14:textId="77777777" w:rsidTr="0DF4557F">
        <w:trPr>
          <w:trHeight w:val="500"/>
        </w:trPr>
        <w:tc>
          <w:tcPr>
            <w:tcW w:w="686" w:type="pct"/>
            <w:vMerge/>
          </w:tcPr>
          <w:p w14:paraId="4B6DB5C5" w14:textId="77777777" w:rsidR="007E4B03" w:rsidRPr="00B81F59" w:rsidRDefault="007E4B03" w:rsidP="000F3901">
            <w:pPr>
              <w:pStyle w:val="Tabletext0"/>
              <w:rPr>
                <w:rFonts w:asciiTheme="minorHAnsi" w:hAnsiTheme="minorHAnsi" w:cstheme="minorHAnsi"/>
                <w:b/>
                <w:bCs/>
              </w:rPr>
            </w:pPr>
          </w:p>
        </w:tc>
        <w:tc>
          <w:tcPr>
            <w:tcW w:w="2061" w:type="pct"/>
          </w:tcPr>
          <w:p w14:paraId="4AE32D4B"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Complete environmental risk assessment of classroom to identify any hazards restricting quick egress.</w:t>
            </w:r>
          </w:p>
        </w:tc>
        <w:tc>
          <w:tcPr>
            <w:tcW w:w="967" w:type="pct"/>
          </w:tcPr>
          <w:p w14:paraId="084D7136"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J. Smith (Teacher Support Coordinator)</w:t>
            </w:r>
          </w:p>
        </w:tc>
        <w:tc>
          <w:tcPr>
            <w:tcW w:w="643" w:type="pct"/>
            <w:vMerge/>
          </w:tcPr>
          <w:p w14:paraId="1DFCEBBA" w14:textId="77777777" w:rsidR="007E4B03" w:rsidRPr="00B81F59" w:rsidRDefault="007E4B03" w:rsidP="000F3901">
            <w:pPr>
              <w:pStyle w:val="Tabletext0"/>
              <w:rPr>
                <w:rFonts w:asciiTheme="minorHAnsi" w:hAnsiTheme="minorHAnsi" w:cstheme="minorHAnsi"/>
              </w:rPr>
            </w:pPr>
          </w:p>
        </w:tc>
        <w:tc>
          <w:tcPr>
            <w:tcW w:w="643" w:type="pct"/>
            <w:vMerge/>
          </w:tcPr>
          <w:p w14:paraId="0AEC0083" w14:textId="77777777" w:rsidR="007E4B03" w:rsidRPr="00B81F59" w:rsidRDefault="007E4B03" w:rsidP="000F3901">
            <w:pPr>
              <w:pStyle w:val="Tabletext0"/>
              <w:rPr>
                <w:rFonts w:asciiTheme="minorHAnsi" w:hAnsiTheme="minorHAnsi" w:cstheme="minorHAnsi"/>
              </w:rPr>
            </w:pPr>
          </w:p>
        </w:tc>
      </w:tr>
      <w:tr w:rsidR="007E4B03" w:rsidRPr="00B81F59" w14:paraId="17CE1A8D" w14:textId="77777777" w:rsidTr="0DF4557F">
        <w:trPr>
          <w:trHeight w:val="260"/>
        </w:trPr>
        <w:tc>
          <w:tcPr>
            <w:tcW w:w="686" w:type="pct"/>
            <w:vMerge/>
          </w:tcPr>
          <w:p w14:paraId="10D24932" w14:textId="77777777" w:rsidR="007E4B03" w:rsidRPr="00B81F59" w:rsidRDefault="007E4B03" w:rsidP="000F3901">
            <w:pPr>
              <w:pStyle w:val="Tabletext0"/>
              <w:rPr>
                <w:rFonts w:asciiTheme="minorHAnsi" w:hAnsiTheme="minorHAnsi" w:cstheme="minorHAnsi"/>
                <w:b/>
                <w:bCs/>
              </w:rPr>
            </w:pPr>
          </w:p>
        </w:tc>
        <w:tc>
          <w:tcPr>
            <w:tcW w:w="2061" w:type="pct"/>
          </w:tcPr>
          <w:p w14:paraId="6E4ECCF7"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 xml:space="preserve"> All employees provided emergency response procedure </w:t>
            </w:r>
          </w:p>
        </w:tc>
        <w:tc>
          <w:tcPr>
            <w:tcW w:w="967" w:type="pct"/>
          </w:tcPr>
          <w:p w14:paraId="601A1CB6"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J. Smith (supervisor)</w:t>
            </w:r>
          </w:p>
        </w:tc>
        <w:tc>
          <w:tcPr>
            <w:tcW w:w="643" w:type="pct"/>
            <w:vMerge/>
          </w:tcPr>
          <w:p w14:paraId="64CC4B0E" w14:textId="77777777" w:rsidR="007E4B03" w:rsidRPr="00B81F59" w:rsidRDefault="007E4B03" w:rsidP="000F3901">
            <w:pPr>
              <w:pStyle w:val="Tabletext0"/>
              <w:rPr>
                <w:rFonts w:asciiTheme="minorHAnsi" w:hAnsiTheme="minorHAnsi" w:cstheme="minorHAnsi"/>
              </w:rPr>
            </w:pPr>
          </w:p>
        </w:tc>
        <w:tc>
          <w:tcPr>
            <w:tcW w:w="643" w:type="pct"/>
            <w:vMerge/>
          </w:tcPr>
          <w:p w14:paraId="0C68493B" w14:textId="77777777" w:rsidR="007E4B03" w:rsidRPr="00B81F59" w:rsidRDefault="007E4B03" w:rsidP="000F3901">
            <w:pPr>
              <w:pStyle w:val="Tabletext0"/>
              <w:rPr>
                <w:rFonts w:asciiTheme="minorHAnsi" w:hAnsiTheme="minorHAnsi" w:cstheme="minorHAnsi"/>
              </w:rPr>
            </w:pPr>
          </w:p>
        </w:tc>
      </w:tr>
      <w:tr w:rsidR="007E4B03" w:rsidRPr="00B81F59" w14:paraId="216F7BEF" w14:textId="77777777" w:rsidTr="0DF4557F">
        <w:trPr>
          <w:trHeight w:val="260"/>
        </w:trPr>
        <w:tc>
          <w:tcPr>
            <w:tcW w:w="686" w:type="pct"/>
            <w:vMerge/>
          </w:tcPr>
          <w:p w14:paraId="58DD5CF3" w14:textId="77777777" w:rsidR="007E4B03" w:rsidRPr="00B81F59" w:rsidRDefault="007E4B03" w:rsidP="000F3901">
            <w:pPr>
              <w:pStyle w:val="Tabletext0"/>
              <w:rPr>
                <w:rFonts w:asciiTheme="minorHAnsi" w:hAnsiTheme="minorHAnsi" w:cstheme="minorHAnsi"/>
                <w:b/>
                <w:bCs/>
              </w:rPr>
            </w:pPr>
          </w:p>
        </w:tc>
        <w:tc>
          <w:tcPr>
            <w:tcW w:w="2061" w:type="pct"/>
          </w:tcPr>
          <w:p w14:paraId="3F43CC4A"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Provide de-escalation training and talk-down techniques to teacher assistants</w:t>
            </w:r>
          </w:p>
        </w:tc>
        <w:tc>
          <w:tcPr>
            <w:tcW w:w="967" w:type="pct"/>
          </w:tcPr>
          <w:p w14:paraId="27010FF2"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D. Brown (manager)</w:t>
            </w:r>
          </w:p>
        </w:tc>
        <w:tc>
          <w:tcPr>
            <w:tcW w:w="643" w:type="pct"/>
            <w:vMerge/>
          </w:tcPr>
          <w:p w14:paraId="6ECD8151" w14:textId="77777777" w:rsidR="007E4B03" w:rsidRPr="00B81F59" w:rsidRDefault="007E4B03" w:rsidP="000F3901">
            <w:pPr>
              <w:pStyle w:val="Tabletext0"/>
              <w:rPr>
                <w:rFonts w:asciiTheme="minorHAnsi" w:hAnsiTheme="minorHAnsi" w:cstheme="minorHAnsi"/>
              </w:rPr>
            </w:pPr>
          </w:p>
        </w:tc>
        <w:tc>
          <w:tcPr>
            <w:tcW w:w="643" w:type="pct"/>
            <w:vMerge/>
          </w:tcPr>
          <w:p w14:paraId="5CE6E86D" w14:textId="77777777" w:rsidR="007E4B03" w:rsidRPr="00B81F59" w:rsidRDefault="007E4B03" w:rsidP="000F3901">
            <w:pPr>
              <w:pStyle w:val="Tabletext0"/>
              <w:rPr>
                <w:rFonts w:asciiTheme="minorHAnsi" w:hAnsiTheme="minorHAnsi" w:cstheme="minorHAnsi"/>
              </w:rPr>
            </w:pPr>
          </w:p>
        </w:tc>
      </w:tr>
      <w:tr w:rsidR="007E4B03" w:rsidRPr="00B81F59" w14:paraId="26CDBB9A" w14:textId="77777777" w:rsidTr="0DF4557F">
        <w:trPr>
          <w:trHeight w:val="260"/>
        </w:trPr>
        <w:tc>
          <w:tcPr>
            <w:tcW w:w="686" w:type="pct"/>
            <w:vMerge/>
          </w:tcPr>
          <w:p w14:paraId="4CF24D99" w14:textId="77777777" w:rsidR="007E4B03" w:rsidRPr="00B81F59" w:rsidRDefault="007E4B03" w:rsidP="000F3901">
            <w:pPr>
              <w:pStyle w:val="Tabletext0"/>
              <w:rPr>
                <w:rFonts w:asciiTheme="minorHAnsi" w:hAnsiTheme="minorHAnsi" w:cstheme="minorHAnsi"/>
                <w:b/>
                <w:bCs/>
              </w:rPr>
            </w:pPr>
          </w:p>
        </w:tc>
        <w:tc>
          <w:tcPr>
            <w:tcW w:w="2061" w:type="pct"/>
          </w:tcPr>
          <w:p w14:paraId="0697D541"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Conduct environmental risk assessment of classroom annually to identify safe egress, controlled access and natural surveillance</w:t>
            </w:r>
          </w:p>
        </w:tc>
        <w:tc>
          <w:tcPr>
            <w:tcW w:w="967" w:type="pct"/>
          </w:tcPr>
          <w:p w14:paraId="09DCDCF5" w14:textId="77777777" w:rsidR="007E4B03" w:rsidRPr="00B81F59" w:rsidRDefault="007E4B03" w:rsidP="000F3901">
            <w:pPr>
              <w:pStyle w:val="Tabletext0"/>
              <w:rPr>
                <w:rFonts w:asciiTheme="minorHAnsi" w:hAnsiTheme="minorHAnsi" w:cstheme="minorHAnsi"/>
              </w:rPr>
            </w:pPr>
            <w:r w:rsidRPr="00B81F59">
              <w:rPr>
                <w:rFonts w:asciiTheme="minorHAnsi" w:hAnsiTheme="minorHAnsi" w:cstheme="minorHAnsi"/>
              </w:rPr>
              <w:t>D. Brown (manager)</w:t>
            </w:r>
          </w:p>
        </w:tc>
        <w:tc>
          <w:tcPr>
            <w:tcW w:w="643" w:type="pct"/>
            <w:vMerge/>
          </w:tcPr>
          <w:p w14:paraId="79155B46" w14:textId="77777777" w:rsidR="007E4B03" w:rsidRPr="00B81F59" w:rsidRDefault="007E4B03" w:rsidP="000F3901">
            <w:pPr>
              <w:pStyle w:val="Tabletext0"/>
              <w:rPr>
                <w:rFonts w:asciiTheme="minorHAnsi" w:hAnsiTheme="minorHAnsi" w:cstheme="minorHAnsi"/>
              </w:rPr>
            </w:pPr>
          </w:p>
        </w:tc>
        <w:tc>
          <w:tcPr>
            <w:tcW w:w="643" w:type="pct"/>
            <w:vMerge/>
          </w:tcPr>
          <w:p w14:paraId="435B7614" w14:textId="77777777" w:rsidR="007E4B03" w:rsidRPr="00B81F59" w:rsidRDefault="007E4B03" w:rsidP="000F3901">
            <w:pPr>
              <w:pStyle w:val="Tabletext0"/>
              <w:rPr>
                <w:rFonts w:asciiTheme="minorHAnsi" w:hAnsiTheme="minorHAnsi" w:cstheme="minorHAnsi"/>
              </w:rPr>
            </w:pPr>
          </w:p>
        </w:tc>
      </w:tr>
      <w:tr w:rsidR="007E4B03" w:rsidRPr="00B81F59" w14:paraId="1893E327" w14:textId="77777777" w:rsidTr="0DF4557F">
        <w:trPr>
          <w:trHeight w:val="500"/>
        </w:trPr>
        <w:tc>
          <w:tcPr>
            <w:tcW w:w="686" w:type="pct"/>
            <w:shd w:val="clear" w:color="auto" w:fill="F2F2F2" w:themeFill="background1" w:themeFillShade="F2"/>
          </w:tcPr>
          <w:p w14:paraId="3DA2D0B9" w14:textId="77777777" w:rsidR="007E4B03" w:rsidRPr="00B81F59" w:rsidRDefault="007E4B03" w:rsidP="000F3901">
            <w:pPr>
              <w:pStyle w:val="Tabletext0"/>
              <w:rPr>
                <w:rFonts w:asciiTheme="minorHAnsi" w:hAnsiTheme="minorHAnsi" w:cstheme="minorHAnsi"/>
                <w:b/>
                <w:bCs/>
              </w:rPr>
            </w:pPr>
            <w:r w:rsidRPr="00B81F59">
              <w:rPr>
                <w:rFonts w:asciiTheme="minorHAnsi" w:hAnsiTheme="minorHAnsi" w:cstheme="minorHAnsi"/>
                <w:b/>
                <w:bCs/>
              </w:rPr>
              <w:t>Personal protective equipment (PPE)</w:t>
            </w:r>
          </w:p>
        </w:tc>
        <w:tc>
          <w:tcPr>
            <w:tcW w:w="2061" w:type="pct"/>
          </w:tcPr>
          <w:p w14:paraId="2A2E1184" w14:textId="77777777" w:rsidR="007E4B03" w:rsidRPr="00B81F59" w:rsidRDefault="007E4B03" w:rsidP="000F3901">
            <w:pPr>
              <w:pStyle w:val="Tabletext0"/>
              <w:rPr>
                <w:rFonts w:asciiTheme="minorHAnsi" w:hAnsiTheme="minorHAnsi" w:cstheme="minorHAnsi"/>
              </w:rPr>
            </w:pPr>
          </w:p>
        </w:tc>
        <w:tc>
          <w:tcPr>
            <w:tcW w:w="967" w:type="pct"/>
          </w:tcPr>
          <w:p w14:paraId="4462B34B" w14:textId="77777777" w:rsidR="007E4B03" w:rsidRPr="00B81F59" w:rsidRDefault="007E4B03" w:rsidP="000F3901">
            <w:pPr>
              <w:pStyle w:val="Tabletext0"/>
              <w:rPr>
                <w:rFonts w:asciiTheme="minorHAnsi" w:hAnsiTheme="minorHAnsi" w:cstheme="minorHAnsi"/>
              </w:rPr>
            </w:pPr>
          </w:p>
        </w:tc>
        <w:tc>
          <w:tcPr>
            <w:tcW w:w="643" w:type="pct"/>
          </w:tcPr>
          <w:p w14:paraId="198522E2" w14:textId="77777777" w:rsidR="007E4B03" w:rsidRPr="00B81F59" w:rsidRDefault="007E4B03" w:rsidP="000F3901">
            <w:pPr>
              <w:pStyle w:val="Tabletext0"/>
              <w:rPr>
                <w:rFonts w:asciiTheme="minorHAnsi" w:hAnsiTheme="minorHAnsi" w:cstheme="minorHAnsi"/>
              </w:rPr>
            </w:pPr>
          </w:p>
        </w:tc>
        <w:tc>
          <w:tcPr>
            <w:tcW w:w="643" w:type="pct"/>
          </w:tcPr>
          <w:p w14:paraId="2397FB64" w14:textId="77777777" w:rsidR="007E4B03" w:rsidRPr="00B81F59" w:rsidRDefault="007E4B03" w:rsidP="000F3901">
            <w:pPr>
              <w:pStyle w:val="Tabletext0"/>
              <w:rPr>
                <w:rFonts w:asciiTheme="minorHAnsi" w:hAnsiTheme="minorHAnsi" w:cstheme="minorHAnsi"/>
              </w:rPr>
            </w:pPr>
          </w:p>
        </w:tc>
      </w:tr>
    </w:tbl>
    <w:p w14:paraId="7C7E0F01" w14:textId="5818F275" w:rsidR="007E4B03" w:rsidRPr="00B81F59" w:rsidRDefault="007E4B03" w:rsidP="00FF7890"/>
    <w:p w14:paraId="52552B2C" w14:textId="52440753" w:rsidR="00081C82" w:rsidRPr="00B81F59" w:rsidRDefault="00081C82" w:rsidP="00FF7890">
      <w:r w:rsidRPr="00B81F59">
        <w:t>In a retail environment, it may assist to identify a number of hazards and prepare a risk profile for each hazard.</w:t>
      </w:r>
    </w:p>
    <w:tbl>
      <w:tblPr>
        <w:tblW w:w="5007" w:type="pct"/>
        <w:tblInd w:w="-1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0" w:type="dxa"/>
          <w:right w:w="0" w:type="dxa"/>
        </w:tblCellMar>
        <w:tblLook w:val="0000" w:firstRow="0" w:lastRow="0" w:firstColumn="0" w:lastColumn="0" w:noHBand="0" w:noVBand="0"/>
      </w:tblPr>
      <w:tblGrid>
        <w:gridCol w:w="612"/>
        <w:gridCol w:w="1129"/>
        <w:gridCol w:w="896"/>
        <w:gridCol w:w="2345"/>
        <w:gridCol w:w="2190"/>
        <w:gridCol w:w="1868"/>
        <w:gridCol w:w="2264"/>
        <w:gridCol w:w="2924"/>
        <w:gridCol w:w="8"/>
      </w:tblGrid>
      <w:tr w:rsidR="00A44556" w:rsidRPr="00B81F59" w14:paraId="0A9E89E6" w14:textId="77777777" w:rsidTr="00095507">
        <w:trPr>
          <w:cantSplit/>
        </w:trPr>
        <w:tc>
          <w:tcPr>
            <w:tcW w:w="5000" w:type="pct"/>
            <w:gridSpan w:val="9"/>
            <w:shd w:val="clear" w:color="auto" w:fill="006B6E"/>
          </w:tcPr>
          <w:p w14:paraId="2FE8A213" w14:textId="77777777" w:rsidR="00A44556" w:rsidRPr="00B81F59" w:rsidRDefault="00A44556" w:rsidP="00095507">
            <w:pPr>
              <w:pStyle w:val="Tabletext0"/>
              <w:spacing w:after="120"/>
              <w:rPr>
                <w:rFonts w:asciiTheme="minorHAnsi" w:hAnsiTheme="minorHAnsi" w:cstheme="minorHAnsi"/>
                <w:i/>
                <w:iCs/>
                <w:color w:val="FFFFFF" w:themeColor="background1"/>
              </w:rPr>
            </w:pPr>
            <w:r w:rsidRPr="00B81F59">
              <w:rPr>
                <w:rFonts w:asciiTheme="minorHAnsi" w:hAnsiTheme="minorHAnsi" w:cstheme="minorHAnsi"/>
                <w:color w:val="FFFFFF" w:themeColor="background1"/>
              </w:rPr>
              <w:t>Summary of tasks and hazards in a 24 hour supermarket</w:t>
            </w:r>
          </w:p>
        </w:tc>
      </w:tr>
      <w:tr w:rsidR="00A44556" w:rsidRPr="00B81F59" w14:paraId="61488FAA" w14:textId="77777777" w:rsidTr="00095507">
        <w:trPr>
          <w:cantSplit/>
        </w:trPr>
        <w:tc>
          <w:tcPr>
            <w:tcW w:w="1685" w:type="pct"/>
            <w:gridSpan w:val="4"/>
          </w:tcPr>
          <w:p w14:paraId="7F1CEB9B"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 xml:space="preserve">Name of organisation: </w:t>
            </w:r>
            <w:r w:rsidRPr="00B81F59">
              <w:rPr>
                <w:rFonts w:asciiTheme="minorHAnsi" w:hAnsiTheme="minorHAnsi" w:cstheme="minorHAnsi"/>
              </w:rPr>
              <w:t>24 hour supermarket</w:t>
            </w:r>
          </w:p>
        </w:tc>
        <w:tc>
          <w:tcPr>
            <w:tcW w:w="2271" w:type="pct"/>
            <w:gridSpan w:val="3"/>
          </w:tcPr>
          <w:p w14:paraId="13879C36"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 xml:space="preserve">Information collected by: </w:t>
            </w:r>
            <w:r w:rsidRPr="00B81F59">
              <w:rPr>
                <w:rFonts w:asciiTheme="minorHAnsi" w:hAnsiTheme="minorHAnsi" w:cstheme="minorHAnsi"/>
              </w:rPr>
              <w:t>J. Smith, Staff Supervisor</w:t>
            </w:r>
          </w:p>
        </w:tc>
        <w:tc>
          <w:tcPr>
            <w:tcW w:w="1044" w:type="pct"/>
            <w:gridSpan w:val="2"/>
          </w:tcPr>
          <w:p w14:paraId="548083AE"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 xml:space="preserve">Date: </w:t>
            </w:r>
            <w:r w:rsidRPr="00B81F59">
              <w:rPr>
                <w:rFonts w:asciiTheme="minorHAnsi" w:hAnsiTheme="minorHAnsi" w:cstheme="minorHAnsi"/>
              </w:rPr>
              <w:t>2 April 2019</w:t>
            </w:r>
          </w:p>
        </w:tc>
      </w:tr>
      <w:tr w:rsidR="00A44556" w:rsidRPr="00B81F59" w14:paraId="43A3986D" w14:textId="77777777" w:rsidTr="00095507">
        <w:trPr>
          <w:cantSplit/>
        </w:trPr>
        <w:tc>
          <w:tcPr>
            <w:tcW w:w="844" w:type="pct"/>
            <w:gridSpan w:val="3"/>
            <w:shd w:val="clear" w:color="auto" w:fill="F2F2F2" w:themeFill="background1" w:themeFillShade="F2"/>
          </w:tcPr>
          <w:p w14:paraId="37BC445A"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Task and location</w:t>
            </w:r>
          </w:p>
        </w:tc>
        <w:tc>
          <w:tcPr>
            <w:tcW w:w="841" w:type="pct"/>
            <w:shd w:val="clear" w:color="auto" w:fill="F2F2F2" w:themeFill="background1" w:themeFillShade="F2"/>
          </w:tcPr>
          <w:p w14:paraId="4C96F122"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Hazards</w:t>
            </w:r>
          </w:p>
        </w:tc>
        <w:tc>
          <w:tcPr>
            <w:tcW w:w="786" w:type="pct"/>
            <w:shd w:val="clear" w:color="auto" w:fill="F2F2F2" w:themeFill="background1" w:themeFillShade="F2"/>
          </w:tcPr>
          <w:p w14:paraId="55AD8748"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People affected</w:t>
            </w:r>
          </w:p>
        </w:tc>
        <w:tc>
          <w:tcPr>
            <w:tcW w:w="673" w:type="pct"/>
            <w:shd w:val="clear" w:color="auto" w:fill="F2F2F2" w:themeFill="background1" w:themeFillShade="F2"/>
          </w:tcPr>
          <w:p w14:paraId="7D2BBE81"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How often</w:t>
            </w:r>
          </w:p>
        </w:tc>
        <w:tc>
          <w:tcPr>
            <w:tcW w:w="812" w:type="pct"/>
            <w:shd w:val="clear" w:color="auto" w:fill="F2F2F2" w:themeFill="background1" w:themeFillShade="F2"/>
          </w:tcPr>
          <w:p w14:paraId="1238438B"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Comments</w:t>
            </w:r>
          </w:p>
        </w:tc>
        <w:tc>
          <w:tcPr>
            <w:tcW w:w="1044" w:type="pct"/>
            <w:gridSpan w:val="2"/>
            <w:shd w:val="clear" w:color="auto" w:fill="F2F2F2" w:themeFill="background1" w:themeFillShade="F2"/>
          </w:tcPr>
          <w:p w14:paraId="1383D589"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Level of risk (record when risk assessment complete)</w:t>
            </w:r>
          </w:p>
        </w:tc>
      </w:tr>
      <w:tr w:rsidR="00A44556" w:rsidRPr="00B81F59" w14:paraId="2CF6EE2C" w14:textId="77777777" w:rsidTr="00095507">
        <w:trPr>
          <w:cantSplit/>
        </w:trPr>
        <w:tc>
          <w:tcPr>
            <w:tcW w:w="180" w:type="pct"/>
          </w:tcPr>
          <w:p w14:paraId="761B5527"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1</w:t>
            </w:r>
          </w:p>
        </w:tc>
        <w:tc>
          <w:tcPr>
            <w:tcW w:w="664" w:type="pct"/>
            <w:gridSpan w:val="2"/>
          </w:tcPr>
          <w:p w14:paraId="119EA4EB"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Handling cash at the counter</w:t>
            </w:r>
          </w:p>
        </w:tc>
        <w:tc>
          <w:tcPr>
            <w:tcW w:w="841" w:type="pct"/>
          </w:tcPr>
          <w:p w14:paraId="0E2986A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Robbery</w:t>
            </w:r>
          </w:p>
        </w:tc>
        <w:tc>
          <w:tcPr>
            <w:tcW w:w="786" w:type="pct"/>
          </w:tcPr>
          <w:p w14:paraId="6A1F0F0D"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All employees and customers present</w:t>
            </w:r>
          </w:p>
        </w:tc>
        <w:tc>
          <w:tcPr>
            <w:tcW w:w="673" w:type="pct"/>
          </w:tcPr>
          <w:p w14:paraId="44915EE2"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All times</w:t>
            </w:r>
          </w:p>
        </w:tc>
        <w:tc>
          <w:tcPr>
            <w:tcW w:w="812" w:type="pct"/>
          </w:tcPr>
          <w:p w14:paraId="17F1D2EE"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Check cash handling and alert procedures</w:t>
            </w:r>
          </w:p>
        </w:tc>
        <w:tc>
          <w:tcPr>
            <w:tcW w:w="1044" w:type="pct"/>
            <w:gridSpan w:val="2"/>
          </w:tcPr>
          <w:p w14:paraId="3335AB3C"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Extreme</w:t>
            </w:r>
          </w:p>
        </w:tc>
      </w:tr>
      <w:tr w:rsidR="00A44556" w:rsidRPr="00B81F59" w14:paraId="56C2B105" w14:textId="77777777" w:rsidTr="00095507">
        <w:trPr>
          <w:cantSplit/>
        </w:trPr>
        <w:tc>
          <w:tcPr>
            <w:tcW w:w="180" w:type="pct"/>
          </w:tcPr>
          <w:p w14:paraId="181BCB81"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2</w:t>
            </w:r>
          </w:p>
        </w:tc>
        <w:tc>
          <w:tcPr>
            <w:tcW w:w="664" w:type="pct"/>
            <w:gridSpan w:val="2"/>
          </w:tcPr>
          <w:p w14:paraId="7D5ACC3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Serving customers at front counter</w:t>
            </w:r>
          </w:p>
        </w:tc>
        <w:tc>
          <w:tcPr>
            <w:tcW w:w="841" w:type="pct"/>
          </w:tcPr>
          <w:p w14:paraId="1F58FDE0"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Counter staff and customers nearby maybe verbally abused and suffer physical violence from customers</w:t>
            </w:r>
          </w:p>
        </w:tc>
        <w:tc>
          <w:tcPr>
            <w:tcW w:w="786" w:type="pct"/>
          </w:tcPr>
          <w:p w14:paraId="34102E27"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All employees and customers present</w:t>
            </w:r>
          </w:p>
        </w:tc>
        <w:tc>
          <w:tcPr>
            <w:tcW w:w="673" w:type="pct"/>
          </w:tcPr>
          <w:p w14:paraId="6BC75559"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All times</w:t>
            </w:r>
          </w:p>
        </w:tc>
        <w:tc>
          <w:tcPr>
            <w:tcW w:w="812" w:type="pct"/>
          </w:tcPr>
          <w:p w14:paraId="59222699" w14:textId="77777777" w:rsidR="00A44556" w:rsidRPr="00B81F59" w:rsidRDefault="00A44556" w:rsidP="00095507">
            <w:pPr>
              <w:pStyle w:val="Tabletext0"/>
              <w:spacing w:after="120"/>
              <w:rPr>
                <w:rFonts w:asciiTheme="minorHAnsi" w:hAnsiTheme="minorHAnsi" w:cstheme="minorHAnsi"/>
              </w:rPr>
            </w:pPr>
          </w:p>
        </w:tc>
        <w:tc>
          <w:tcPr>
            <w:tcW w:w="1044" w:type="pct"/>
            <w:gridSpan w:val="2"/>
          </w:tcPr>
          <w:p w14:paraId="0E2FB1BF"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Extreme</w:t>
            </w:r>
          </w:p>
        </w:tc>
      </w:tr>
      <w:tr w:rsidR="00A44556" w:rsidRPr="00B81F59" w14:paraId="5742561D" w14:textId="77777777" w:rsidTr="00095507">
        <w:trPr>
          <w:cantSplit/>
        </w:trPr>
        <w:tc>
          <w:tcPr>
            <w:tcW w:w="180" w:type="pct"/>
          </w:tcPr>
          <w:p w14:paraId="060DF558"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3</w:t>
            </w:r>
          </w:p>
        </w:tc>
        <w:tc>
          <w:tcPr>
            <w:tcW w:w="664" w:type="pct"/>
            <w:gridSpan w:val="2"/>
          </w:tcPr>
          <w:p w14:paraId="6089F35B"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Handling drunken customers from pub next door</w:t>
            </w:r>
          </w:p>
        </w:tc>
        <w:tc>
          <w:tcPr>
            <w:tcW w:w="841" w:type="pct"/>
          </w:tcPr>
          <w:p w14:paraId="2749C15A"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Verbal abuse and physical violence from customers</w:t>
            </w:r>
          </w:p>
        </w:tc>
        <w:tc>
          <w:tcPr>
            <w:tcW w:w="786" w:type="pct"/>
          </w:tcPr>
          <w:p w14:paraId="538B649F"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As above</w:t>
            </w:r>
          </w:p>
        </w:tc>
        <w:tc>
          <w:tcPr>
            <w:tcW w:w="673" w:type="pct"/>
          </w:tcPr>
          <w:p w14:paraId="25A01A2E"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Sometimes around pub closing time</w:t>
            </w:r>
          </w:p>
        </w:tc>
        <w:tc>
          <w:tcPr>
            <w:tcW w:w="812" w:type="pct"/>
          </w:tcPr>
          <w:p w14:paraId="0A191834" w14:textId="77777777" w:rsidR="00A44556" w:rsidRPr="00B81F59" w:rsidRDefault="00A44556" w:rsidP="00095507">
            <w:pPr>
              <w:pStyle w:val="Tabletext0"/>
              <w:spacing w:after="120"/>
              <w:rPr>
                <w:rFonts w:asciiTheme="minorHAnsi" w:hAnsiTheme="minorHAnsi" w:cstheme="minorHAnsi"/>
              </w:rPr>
            </w:pPr>
          </w:p>
        </w:tc>
        <w:tc>
          <w:tcPr>
            <w:tcW w:w="1044" w:type="pct"/>
            <w:gridSpan w:val="2"/>
          </w:tcPr>
          <w:p w14:paraId="7FC22CEC"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High</w:t>
            </w:r>
          </w:p>
        </w:tc>
      </w:tr>
      <w:tr w:rsidR="00A44556" w:rsidRPr="00B81F59" w14:paraId="32DC7690" w14:textId="77777777" w:rsidTr="00095507">
        <w:trPr>
          <w:cantSplit/>
        </w:trPr>
        <w:tc>
          <w:tcPr>
            <w:tcW w:w="180" w:type="pct"/>
          </w:tcPr>
          <w:p w14:paraId="26EE847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lastRenderedPageBreak/>
              <w:t>4</w:t>
            </w:r>
          </w:p>
        </w:tc>
        <w:tc>
          <w:tcPr>
            <w:tcW w:w="664" w:type="pct"/>
            <w:gridSpan w:val="2"/>
          </w:tcPr>
          <w:p w14:paraId="275C41E4"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Maintaining rosters and managing customer service staff</w:t>
            </w:r>
          </w:p>
        </w:tc>
        <w:tc>
          <w:tcPr>
            <w:tcW w:w="841" w:type="pct"/>
          </w:tcPr>
          <w:p w14:paraId="195882F3"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Customer service too slow resulting in unreasonable pressure on staff and irritated customers</w:t>
            </w:r>
          </w:p>
        </w:tc>
        <w:tc>
          <w:tcPr>
            <w:tcW w:w="786" w:type="pct"/>
          </w:tcPr>
          <w:p w14:paraId="73A463D0"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Counter staff and customers waiting for service</w:t>
            </w:r>
          </w:p>
        </w:tc>
        <w:tc>
          <w:tcPr>
            <w:tcW w:w="673" w:type="pct"/>
          </w:tcPr>
          <w:p w14:paraId="049623F8"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Peak times</w:t>
            </w:r>
          </w:p>
        </w:tc>
        <w:tc>
          <w:tcPr>
            <w:tcW w:w="812" w:type="pct"/>
          </w:tcPr>
          <w:p w14:paraId="0EEE88E2" w14:textId="68AA8548"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 xml:space="preserve">Need to move staff to front counter when </w:t>
            </w:r>
            <w:r w:rsidR="007D3D59" w:rsidRPr="00B81F59">
              <w:rPr>
                <w:rFonts w:asciiTheme="minorHAnsi" w:hAnsiTheme="minorHAnsi" w:cstheme="minorHAnsi"/>
              </w:rPr>
              <w:t>an</w:t>
            </w:r>
            <w:r w:rsidRPr="00B81F59">
              <w:rPr>
                <w:rFonts w:asciiTheme="minorHAnsi" w:hAnsiTheme="minorHAnsi" w:cstheme="minorHAnsi"/>
              </w:rPr>
              <w:t xml:space="preserve"> employee is off sick</w:t>
            </w:r>
          </w:p>
        </w:tc>
        <w:tc>
          <w:tcPr>
            <w:tcW w:w="1044" w:type="pct"/>
            <w:gridSpan w:val="2"/>
          </w:tcPr>
          <w:p w14:paraId="70060AE2"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High</w:t>
            </w:r>
          </w:p>
        </w:tc>
      </w:tr>
      <w:tr w:rsidR="00A44556" w:rsidRPr="00B81F59" w14:paraId="6FFA40AF" w14:textId="77777777" w:rsidTr="00095507">
        <w:trPr>
          <w:cantSplit/>
        </w:trPr>
        <w:tc>
          <w:tcPr>
            <w:tcW w:w="180" w:type="pct"/>
          </w:tcPr>
          <w:p w14:paraId="4EBD52E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5</w:t>
            </w:r>
          </w:p>
        </w:tc>
        <w:tc>
          <w:tcPr>
            <w:tcW w:w="664" w:type="pct"/>
            <w:gridSpan w:val="2"/>
          </w:tcPr>
          <w:p w14:paraId="5021FA33"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One person rostered at night</w:t>
            </w:r>
          </w:p>
        </w:tc>
        <w:tc>
          <w:tcPr>
            <w:tcW w:w="841" w:type="pct"/>
          </w:tcPr>
          <w:p w14:paraId="42885CA8"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Robbery</w:t>
            </w:r>
          </w:p>
        </w:tc>
        <w:tc>
          <w:tcPr>
            <w:tcW w:w="786" w:type="pct"/>
          </w:tcPr>
          <w:p w14:paraId="0457629D"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Night shift employees</w:t>
            </w:r>
          </w:p>
        </w:tc>
        <w:tc>
          <w:tcPr>
            <w:tcW w:w="673" w:type="pct"/>
          </w:tcPr>
          <w:p w14:paraId="276EE2C0"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After dark</w:t>
            </w:r>
          </w:p>
        </w:tc>
        <w:tc>
          <w:tcPr>
            <w:tcW w:w="812" w:type="pct"/>
          </w:tcPr>
          <w:p w14:paraId="63FD9EB0" w14:textId="77777777" w:rsidR="00A44556" w:rsidRPr="00B81F59" w:rsidRDefault="00A44556" w:rsidP="00095507">
            <w:pPr>
              <w:pStyle w:val="Tabletext0"/>
              <w:spacing w:after="120"/>
              <w:rPr>
                <w:rFonts w:asciiTheme="minorHAnsi" w:hAnsiTheme="minorHAnsi" w:cstheme="minorHAnsi"/>
              </w:rPr>
            </w:pPr>
          </w:p>
        </w:tc>
        <w:tc>
          <w:tcPr>
            <w:tcW w:w="1044" w:type="pct"/>
            <w:gridSpan w:val="2"/>
          </w:tcPr>
          <w:p w14:paraId="13BDB5F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Extreme</w:t>
            </w:r>
          </w:p>
        </w:tc>
      </w:tr>
      <w:tr w:rsidR="00A44556" w:rsidRPr="00B81F59" w14:paraId="240007A2" w14:textId="77777777" w:rsidTr="00095507">
        <w:trPr>
          <w:cantSplit/>
        </w:trPr>
        <w:tc>
          <w:tcPr>
            <w:tcW w:w="180" w:type="pct"/>
          </w:tcPr>
          <w:p w14:paraId="6E905AC1"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6</w:t>
            </w:r>
          </w:p>
        </w:tc>
        <w:tc>
          <w:tcPr>
            <w:tcW w:w="664" w:type="pct"/>
            <w:gridSpan w:val="2"/>
          </w:tcPr>
          <w:p w14:paraId="32F68E9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Handling cash in the office</w:t>
            </w:r>
          </w:p>
        </w:tc>
        <w:tc>
          <w:tcPr>
            <w:tcW w:w="841" w:type="pct"/>
          </w:tcPr>
          <w:p w14:paraId="37C8B65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Robbery</w:t>
            </w:r>
          </w:p>
        </w:tc>
        <w:tc>
          <w:tcPr>
            <w:tcW w:w="786" w:type="pct"/>
          </w:tcPr>
          <w:p w14:paraId="2A07AA4E"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As above</w:t>
            </w:r>
          </w:p>
        </w:tc>
        <w:tc>
          <w:tcPr>
            <w:tcW w:w="673" w:type="pct"/>
          </w:tcPr>
          <w:p w14:paraId="031D3A7F"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Especially in quiet times</w:t>
            </w:r>
          </w:p>
        </w:tc>
        <w:tc>
          <w:tcPr>
            <w:tcW w:w="812" w:type="pct"/>
          </w:tcPr>
          <w:p w14:paraId="1359CA8B"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Need to review procedures</w:t>
            </w:r>
          </w:p>
        </w:tc>
        <w:tc>
          <w:tcPr>
            <w:tcW w:w="1044" w:type="pct"/>
            <w:gridSpan w:val="2"/>
          </w:tcPr>
          <w:p w14:paraId="76BBF702"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Extreme</w:t>
            </w:r>
          </w:p>
        </w:tc>
      </w:tr>
      <w:tr w:rsidR="00A44556" w:rsidRPr="00B81F59" w14:paraId="1CBE5E14" w14:textId="77777777" w:rsidTr="00095507">
        <w:trPr>
          <w:cantSplit/>
        </w:trPr>
        <w:tc>
          <w:tcPr>
            <w:tcW w:w="180" w:type="pct"/>
          </w:tcPr>
          <w:p w14:paraId="303187BA"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7</w:t>
            </w:r>
          </w:p>
        </w:tc>
        <w:tc>
          <w:tcPr>
            <w:tcW w:w="664" w:type="pct"/>
            <w:gridSpan w:val="2"/>
          </w:tcPr>
          <w:p w14:paraId="7730B50C"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Shoplifting</w:t>
            </w:r>
          </w:p>
        </w:tc>
        <w:tc>
          <w:tcPr>
            <w:tcW w:w="841" w:type="pct"/>
          </w:tcPr>
          <w:p w14:paraId="229E7C55"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Physical violence if offenders are caught in the act</w:t>
            </w:r>
          </w:p>
        </w:tc>
        <w:tc>
          <w:tcPr>
            <w:tcW w:w="786" w:type="pct"/>
          </w:tcPr>
          <w:p w14:paraId="35147CCE"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Employee who apprehends offender</w:t>
            </w:r>
          </w:p>
        </w:tc>
        <w:tc>
          <w:tcPr>
            <w:tcW w:w="673" w:type="pct"/>
          </w:tcPr>
          <w:p w14:paraId="6E04BFF4"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At irregular times</w:t>
            </w:r>
          </w:p>
        </w:tc>
        <w:tc>
          <w:tcPr>
            <w:tcW w:w="812" w:type="pct"/>
          </w:tcPr>
          <w:p w14:paraId="4744DAAB" w14:textId="77777777" w:rsidR="00A44556" w:rsidRPr="00B81F59" w:rsidRDefault="00A44556" w:rsidP="00095507">
            <w:pPr>
              <w:pStyle w:val="Tabletext0"/>
              <w:spacing w:after="120"/>
              <w:rPr>
                <w:rFonts w:asciiTheme="minorHAnsi" w:hAnsiTheme="minorHAnsi" w:cstheme="minorHAnsi"/>
              </w:rPr>
            </w:pPr>
          </w:p>
        </w:tc>
        <w:tc>
          <w:tcPr>
            <w:tcW w:w="1044" w:type="pct"/>
            <w:gridSpan w:val="2"/>
          </w:tcPr>
          <w:p w14:paraId="3785A2AB" w14:textId="77777777" w:rsidR="00A44556" w:rsidRPr="00B81F59" w:rsidRDefault="00A44556" w:rsidP="00095507">
            <w:pPr>
              <w:pStyle w:val="Tabletext0"/>
              <w:spacing w:after="120"/>
              <w:rPr>
                <w:rFonts w:asciiTheme="minorHAnsi" w:hAnsiTheme="minorHAnsi" w:cstheme="minorHAnsi"/>
              </w:rPr>
            </w:pPr>
            <w:r w:rsidRPr="00B81F59">
              <w:rPr>
                <w:rFonts w:asciiTheme="minorHAnsi" w:hAnsiTheme="minorHAnsi" w:cstheme="minorHAnsi"/>
              </w:rPr>
              <w:t>Extreme</w:t>
            </w:r>
          </w:p>
        </w:tc>
      </w:tr>
      <w:tr w:rsidR="00A44556" w:rsidRPr="00B81F59" w14:paraId="04ECEE44" w14:textId="77777777" w:rsidTr="00095507">
        <w:trPr>
          <w:cantSplit/>
        </w:trPr>
        <w:tc>
          <w:tcPr>
            <w:tcW w:w="5000" w:type="pct"/>
            <w:gridSpan w:val="9"/>
            <w:shd w:val="clear" w:color="auto" w:fill="F2F2F2" w:themeFill="background1" w:themeFillShade="F2"/>
          </w:tcPr>
          <w:p w14:paraId="4E2BE494" w14:textId="77777777" w:rsidR="00A44556" w:rsidRPr="00B81F59" w:rsidRDefault="00A44556" w:rsidP="00095507">
            <w:pPr>
              <w:pStyle w:val="Tabletext0"/>
              <w:spacing w:after="120"/>
              <w:rPr>
                <w:rFonts w:asciiTheme="minorHAnsi" w:hAnsiTheme="minorHAnsi" w:cstheme="minorHAnsi"/>
                <w:b/>
                <w:bCs/>
              </w:rPr>
            </w:pPr>
            <w:r w:rsidRPr="00B81F59">
              <w:rPr>
                <w:rFonts w:asciiTheme="minorHAnsi" w:hAnsiTheme="minorHAnsi" w:cstheme="minorHAnsi"/>
                <w:b/>
                <w:bCs/>
              </w:rPr>
              <w:t>This form covers all employees and customers who may be affected by work in the supermarket.</w:t>
            </w:r>
          </w:p>
        </w:tc>
      </w:tr>
      <w:tr w:rsidR="64B3A6A1" w:rsidRPr="00B81F59" w14:paraId="715988BA" w14:textId="77777777" w:rsidTr="64B3A6A1">
        <w:tblPrEx>
          <w:tblCellMar>
            <w:left w:w="108" w:type="dxa"/>
            <w:right w:w="108" w:type="dxa"/>
          </w:tblCellMar>
        </w:tblPrEx>
        <w:trPr>
          <w:gridAfter w:val="1"/>
          <w:wAfter w:w="10" w:type="dxa"/>
        </w:trPr>
        <w:tc>
          <w:tcPr>
            <w:tcW w:w="14236" w:type="dxa"/>
            <w:gridSpan w:val="8"/>
            <w:shd w:val="clear" w:color="auto" w:fill="006B6E"/>
          </w:tcPr>
          <w:p w14:paraId="4CDDBBF7" w14:textId="33BA22D0" w:rsidR="64B3A6A1" w:rsidRPr="00B81F59" w:rsidRDefault="64B3A6A1" w:rsidP="000F3901">
            <w:pPr>
              <w:pStyle w:val="Tabletext0"/>
              <w:spacing w:after="120"/>
              <w:rPr>
                <w:rFonts w:asciiTheme="minorHAnsi" w:hAnsiTheme="minorHAnsi" w:cstheme="minorHAnsi"/>
                <w:i/>
                <w:iCs/>
                <w:color w:val="FFFFFF" w:themeColor="background1"/>
              </w:rPr>
            </w:pPr>
            <w:r w:rsidRPr="00B81F59">
              <w:rPr>
                <w:rFonts w:asciiTheme="minorHAnsi" w:hAnsiTheme="minorHAnsi" w:cstheme="minorHAnsi"/>
                <w:color w:val="FFFFFF" w:themeColor="background1"/>
              </w:rPr>
              <w:t>The following risk profile summarises the risk assessment and controls for the task and hazard for “handling money  at the counter”.</w:t>
            </w:r>
          </w:p>
        </w:tc>
      </w:tr>
      <w:tr w:rsidR="64B3A6A1" w:rsidRPr="00B81F59" w14:paraId="2BF4492E" w14:textId="77777777" w:rsidTr="64B3A6A1">
        <w:tblPrEx>
          <w:tblCellMar>
            <w:left w:w="108" w:type="dxa"/>
            <w:right w:w="108" w:type="dxa"/>
          </w:tblCellMar>
        </w:tblPrEx>
        <w:trPr>
          <w:gridAfter w:val="1"/>
          <w:wAfter w:w="10" w:type="dxa"/>
        </w:trPr>
        <w:tc>
          <w:tcPr>
            <w:tcW w:w="14236" w:type="dxa"/>
            <w:gridSpan w:val="8"/>
            <w:shd w:val="clear" w:color="auto" w:fill="F2F2F2" w:themeFill="background1" w:themeFillShade="F2"/>
          </w:tcPr>
          <w:p w14:paraId="74B26417"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Location: 24-hour Supermarket</w:t>
            </w:r>
          </w:p>
        </w:tc>
      </w:tr>
      <w:tr w:rsidR="64B3A6A1" w:rsidRPr="00B81F59" w14:paraId="3EFCF3F1" w14:textId="77777777" w:rsidTr="64B3A6A1">
        <w:tblPrEx>
          <w:tblCellMar>
            <w:left w:w="108" w:type="dxa"/>
            <w:right w:w="108" w:type="dxa"/>
          </w:tblCellMar>
        </w:tblPrEx>
        <w:trPr>
          <w:gridAfter w:val="1"/>
          <w:wAfter w:w="10" w:type="dxa"/>
        </w:trPr>
        <w:tc>
          <w:tcPr>
            <w:tcW w:w="7585" w:type="dxa"/>
            <w:gridSpan w:val="5"/>
          </w:tcPr>
          <w:p w14:paraId="19CAC1DC"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Prepared by:</w:t>
            </w:r>
            <w:r w:rsidRPr="00B81F59">
              <w:rPr>
                <w:rFonts w:asciiTheme="minorHAnsi" w:hAnsiTheme="minorHAnsi" w:cstheme="minorHAnsi"/>
              </w:rPr>
              <w:t xml:space="preserve"> D. Brown</w:t>
            </w:r>
          </w:p>
        </w:tc>
        <w:tc>
          <w:tcPr>
            <w:tcW w:w="2884" w:type="dxa"/>
          </w:tcPr>
          <w:p w14:paraId="33EBB690"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Position:</w:t>
            </w:r>
            <w:r w:rsidRPr="00B81F59">
              <w:rPr>
                <w:rFonts w:asciiTheme="minorHAnsi" w:hAnsiTheme="minorHAnsi" w:cstheme="minorHAnsi"/>
              </w:rPr>
              <w:t xml:space="preserve"> J. Smith, Staff Supervisor</w:t>
            </w:r>
          </w:p>
        </w:tc>
        <w:tc>
          <w:tcPr>
            <w:tcW w:w="3767" w:type="dxa"/>
            <w:gridSpan w:val="2"/>
          </w:tcPr>
          <w:p w14:paraId="139B305E"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Date prepared:</w:t>
            </w:r>
            <w:r w:rsidRPr="00B81F59">
              <w:rPr>
                <w:rFonts w:asciiTheme="minorHAnsi" w:hAnsiTheme="minorHAnsi" w:cstheme="minorHAnsi"/>
              </w:rPr>
              <w:t xml:space="preserve"> 24/05/19</w:t>
            </w:r>
          </w:p>
        </w:tc>
      </w:tr>
      <w:tr w:rsidR="64B3A6A1" w:rsidRPr="00B81F59" w14:paraId="746F118D" w14:textId="77777777" w:rsidTr="64B3A6A1">
        <w:tblPrEx>
          <w:tblCellMar>
            <w:left w:w="108" w:type="dxa"/>
            <w:right w:w="108" w:type="dxa"/>
          </w:tblCellMar>
        </w:tblPrEx>
        <w:trPr>
          <w:gridAfter w:val="1"/>
          <w:wAfter w:w="10" w:type="dxa"/>
        </w:trPr>
        <w:tc>
          <w:tcPr>
            <w:tcW w:w="7585" w:type="dxa"/>
            <w:gridSpan w:val="5"/>
          </w:tcPr>
          <w:p w14:paraId="3E0F7C1E" w14:textId="6153C89F"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Task #</w:t>
            </w:r>
            <w:r w:rsidR="00A44556" w:rsidRPr="00B81F59">
              <w:rPr>
                <w:rFonts w:asciiTheme="minorHAnsi" w:hAnsiTheme="minorHAnsi" w:cstheme="minorHAnsi"/>
                <w:b/>
                <w:bCs/>
              </w:rPr>
              <w:t>1</w:t>
            </w:r>
            <w:r w:rsidRPr="00B81F59">
              <w:rPr>
                <w:rFonts w:asciiTheme="minorHAnsi" w:hAnsiTheme="minorHAnsi" w:cstheme="minorHAnsi"/>
                <w:b/>
                <w:bCs/>
              </w:rPr>
              <w:t>:</w:t>
            </w:r>
            <w:r w:rsidRPr="00B81F59">
              <w:rPr>
                <w:rFonts w:asciiTheme="minorHAnsi" w:hAnsiTheme="minorHAnsi" w:cstheme="minorHAnsi"/>
              </w:rPr>
              <w:t xml:space="preserve"> Handling money at the counter</w:t>
            </w:r>
          </w:p>
        </w:tc>
        <w:tc>
          <w:tcPr>
            <w:tcW w:w="2884" w:type="dxa"/>
          </w:tcPr>
          <w:p w14:paraId="6161E56B" w14:textId="56D55CCE"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Handling money at the counter</w:t>
            </w:r>
          </w:p>
        </w:tc>
        <w:tc>
          <w:tcPr>
            <w:tcW w:w="3767" w:type="dxa"/>
            <w:gridSpan w:val="2"/>
          </w:tcPr>
          <w:p w14:paraId="316353EF"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Hazard:</w:t>
            </w:r>
            <w:r w:rsidRPr="00B81F59">
              <w:rPr>
                <w:rFonts w:asciiTheme="minorHAnsi" w:hAnsiTheme="minorHAnsi" w:cstheme="minorHAnsi"/>
              </w:rPr>
              <w:t xml:space="preserve"> Robbery</w:t>
            </w:r>
          </w:p>
        </w:tc>
      </w:tr>
      <w:tr w:rsidR="64B3A6A1" w:rsidRPr="00B81F59" w14:paraId="173BF82C" w14:textId="77777777" w:rsidTr="64B3A6A1">
        <w:tblPrEx>
          <w:tblCellMar>
            <w:left w:w="108" w:type="dxa"/>
            <w:right w:w="108" w:type="dxa"/>
          </w:tblCellMar>
        </w:tblPrEx>
        <w:trPr>
          <w:gridAfter w:val="1"/>
          <w:wAfter w:w="10" w:type="dxa"/>
        </w:trPr>
        <w:tc>
          <w:tcPr>
            <w:tcW w:w="7585" w:type="dxa"/>
            <w:gridSpan w:val="5"/>
          </w:tcPr>
          <w:p w14:paraId="13997CF0"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Task frequency:</w:t>
            </w:r>
            <w:r w:rsidRPr="00B81F59">
              <w:rPr>
                <w:rFonts w:asciiTheme="minorHAnsi" w:hAnsiTheme="minorHAnsi" w:cstheme="minorHAnsi"/>
              </w:rPr>
              <w:t xml:space="preserve"> Very frequently</w:t>
            </w:r>
          </w:p>
        </w:tc>
        <w:tc>
          <w:tcPr>
            <w:tcW w:w="2884" w:type="dxa"/>
          </w:tcPr>
          <w:p w14:paraId="634AD04B"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Risk level:</w:t>
            </w:r>
            <w:r w:rsidRPr="00B81F59">
              <w:rPr>
                <w:rFonts w:asciiTheme="minorHAnsi" w:hAnsiTheme="minorHAnsi" w:cstheme="minorHAnsi"/>
              </w:rPr>
              <w:t xml:space="preserve"> Extreme</w:t>
            </w:r>
          </w:p>
        </w:tc>
        <w:tc>
          <w:tcPr>
            <w:tcW w:w="3767" w:type="dxa"/>
            <w:gridSpan w:val="2"/>
          </w:tcPr>
          <w:p w14:paraId="079DDEBF"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b/>
                <w:bCs/>
              </w:rPr>
              <w:t>Comment:</w:t>
            </w:r>
            <w:r w:rsidRPr="00B81F59">
              <w:rPr>
                <w:rFonts w:asciiTheme="minorHAnsi" w:hAnsiTheme="minorHAnsi" w:cstheme="minorHAnsi"/>
              </w:rPr>
              <w:t xml:space="preserve"> Weapons may be used in attempts to steal cash.</w:t>
            </w:r>
          </w:p>
        </w:tc>
      </w:tr>
      <w:tr w:rsidR="64B3A6A1" w:rsidRPr="00B81F59" w14:paraId="7671D21E" w14:textId="77777777" w:rsidTr="64B3A6A1">
        <w:tblPrEx>
          <w:tblCellMar>
            <w:left w:w="108" w:type="dxa"/>
            <w:right w:w="108" w:type="dxa"/>
          </w:tblCellMar>
        </w:tblPrEx>
        <w:trPr>
          <w:gridAfter w:val="1"/>
          <w:wAfter w:w="10" w:type="dxa"/>
        </w:trPr>
        <w:tc>
          <w:tcPr>
            <w:tcW w:w="2050" w:type="dxa"/>
            <w:gridSpan w:val="2"/>
            <w:vMerge w:val="restart"/>
            <w:shd w:val="clear" w:color="auto" w:fill="F2F2F2" w:themeFill="background1" w:themeFillShade="F2"/>
          </w:tcPr>
          <w:p w14:paraId="08A2176C"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Preferred order of controls</w:t>
            </w:r>
          </w:p>
        </w:tc>
        <w:tc>
          <w:tcPr>
            <w:tcW w:w="5535" w:type="dxa"/>
            <w:gridSpan w:val="3"/>
            <w:vMerge w:val="restart"/>
            <w:shd w:val="clear" w:color="auto" w:fill="F2F2F2" w:themeFill="background1" w:themeFillShade="F2"/>
          </w:tcPr>
          <w:p w14:paraId="29B0B0DD"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Risk control</w:t>
            </w:r>
          </w:p>
          <w:p w14:paraId="499245C4"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What can be done to make the job safe</w:t>
            </w:r>
          </w:p>
        </w:tc>
        <w:tc>
          <w:tcPr>
            <w:tcW w:w="2884" w:type="dxa"/>
            <w:vMerge w:val="restart"/>
            <w:shd w:val="clear" w:color="auto" w:fill="F2F2F2" w:themeFill="background1" w:themeFillShade="F2"/>
          </w:tcPr>
          <w:p w14:paraId="2027B5A5"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Person responsible</w:t>
            </w:r>
          </w:p>
          <w:p w14:paraId="5DBD9AE1"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Who makes sure it happens?</w:t>
            </w:r>
          </w:p>
        </w:tc>
        <w:tc>
          <w:tcPr>
            <w:tcW w:w="3767" w:type="dxa"/>
            <w:gridSpan w:val="2"/>
            <w:shd w:val="clear" w:color="auto" w:fill="F2F2F2" w:themeFill="background1" w:themeFillShade="F2"/>
          </w:tcPr>
          <w:p w14:paraId="28C9A478"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Completion</w:t>
            </w:r>
          </w:p>
        </w:tc>
      </w:tr>
      <w:tr w:rsidR="64B3A6A1" w:rsidRPr="00B81F59" w14:paraId="4CC4DD4E" w14:textId="77777777" w:rsidTr="64B3A6A1">
        <w:tblPrEx>
          <w:tblCellMar>
            <w:left w:w="108" w:type="dxa"/>
            <w:right w:w="108" w:type="dxa"/>
          </w:tblCellMar>
        </w:tblPrEx>
        <w:trPr>
          <w:gridAfter w:val="1"/>
          <w:wAfter w:w="10" w:type="dxa"/>
        </w:trPr>
        <w:tc>
          <w:tcPr>
            <w:tcW w:w="2050" w:type="dxa"/>
            <w:gridSpan w:val="2"/>
            <w:vMerge/>
          </w:tcPr>
          <w:p w14:paraId="73B4ED1E" w14:textId="77777777" w:rsidR="0070050A" w:rsidRPr="00B81F59" w:rsidRDefault="0070050A" w:rsidP="000F3901">
            <w:pPr>
              <w:rPr>
                <w:rFonts w:cstheme="minorHAnsi"/>
              </w:rPr>
            </w:pPr>
          </w:p>
        </w:tc>
        <w:tc>
          <w:tcPr>
            <w:tcW w:w="5535" w:type="dxa"/>
            <w:gridSpan w:val="3"/>
            <w:vMerge/>
          </w:tcPr>
          <w:p w14:paraId="18DD4664" w14:textId="77777777" w:rsidR="0070050A" w:rsidRPr="00B81F59" w:rsidRDefault="0070050A" w:rsidP="000F3901">
            <w:pPr>
              <w:rPr>
                <w:rFonts w:cstheme="minorHAnsi"/>
              </w:rPr>
            </w:pPr>
          </w:p>
        </w:tc>
        <w:tc>
          <w:tcPr>
            <w:tcW w:w="2884" w:type="dxa"/>
            <w:vMerge/>
          </w:tcPr>
          <w:p w14:paraId="7379FCBD" w14:textId="77777777" w:rsidR="0070050A" w:rsidRPr="00B81F59" w:rsidRDefault="0070050A" w:rsidP="000F3901">
            <w:pPr>
              <w:rPr>
                <w:rFonts w:cstheme="minorHAnsi"/>
              </w:rPr>
            </w:pPr>
          </w:p>
        </w:tc>
        <w:tc>
          <w:tcPr>
            <w:tcW w:w="1882" w:type="dxa"/>
            <w:shd w:val="clear" w:color="auto" w:fill="F2F2F2" w:themeFill="background1" w:themeFillShade="F2"/>
          </w:tcPr>
          <w:p w14:paraId="29C5D8A2"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Date</w:t>
            </w:r>
          </w:p>
        </w:tc>
        <w:tc>
          <w:tcPr>
            <w:tcW w:w="1885" w:type="dxa"/>
            <w:shd w:val="clear" w:color="auto" w:fill="F2F2F2" w:themeFill="background1" w:themeFillShade="F2"/>
          </w:tcPr>
          <w:p w14:paraId="28C62BF0"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Sign off</w:t>
            </w:r>
          </w:p>
        </w:tc>
      </w:tr>
      <w:tr w:rsidR="64B3A6A1" w:rsidRPr="00B81F59" w14:paraId="54DE699E" w14:textId="77777777" w:rsidTr="64B3A6A1">
        <w:tblPrEx>
          <w:tblCellMar>
            <w:left w:w="108" w:type="dxa"/>
            <w:right w:w="108" w:type="dxa"/>
          </w:tblCellMar>
        </w:tblPrEx>
        <w:trPr>
          <w:gridAfter w:val="1"/>
          <w:wAfter w:w="10" w:type="dxa"/>
        </w:trPr>
        <w:tc>
          <w:tcPr>
            <w:tcW w:w="2050" w:type="dxa"/>
            <w:gridSpan w:val="2"/>
            <w:shd w:val="clear" w:color="auto" w:fill="F2F2F2" w:themeFill="background1" w:themeFillShade="F2"/>
          </w:tcPr>
          <w:p w14:paraId="72414EC5"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Elimination</w:t>
            </w:r>
          </w:p>
        </w:tc>
        <w:tc>
          <w:tcPr>
            <w:tcW w:w="5535" w:type="dxa"/>
            <w:gridSpan w:val="3"/>
          </w:tcPr>
          <w:p w14:paraId="6D4E5106"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 xml:space="preserve">Do not handle cash – use EFTPOS, credit cards or </w:t>
            </w:r>
            <w:r w:rsidRPr="00B81F59">
              <w:rPr>
                <w:rFonts w:asciiTheme="minorHAnsi" w:hAnsiTheme="minorHAnsi" w:cstheme="minorHAnsi"/>
              </w:rPr>
              <w:lastRenderedPageBreak/>
              <w:t>store cards</w:t>
            </w:r>
          </w:p>
        </w:tc>
        <w:tc>
          <w:tcPr>
            <w:tcW w:w="2884" w:type="dxa"/>
          </w:tcPr>
          <w:p w14:paraId="30500D47"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lastRenderedPageBreak/>
              <w:t xml:space="preserve">D. Brown </w:t>
            </w:r>
            <w:r w:rsidRPr="00B81F59">
              <w:rPr>
                <w:rFonts w:asciiTheme="minorHAnsi" w:hAnsiTheme="minorHAnsi" w:cstheme="minorHAnsi"/>
              </w:rPr>
              <w:lastRenderedPageBreak/>
              <w:t>(manager)</w:t>
            </w:r>
          </w:p>
        </w:tc>
        <w:tc>
          <w:tcPr>
            <w:tcW w:w="1882" w:type="dxa"/>
          </w:tcPr>
          <w:p w14:paraId="61C8FCF9" w14:textId="77777777" w:rsidR="64B3A6A1" w:rsidRPr="00B81F59" w:rsidRDefault="64B3A6A1" w:rsidP="000F3901">
            <w:pPr>
              <w:pStyle w:val="Tabletext0"/>
              <w:spacing w:after="120"/>
              <w:rPr>
                <w:rFonts w:asciiTheme="minorHAnsi" w:hAnsiTheme="minorHAnsi" w:cstheme="minorHAnsi"/>
              </w:rPr>
            </w:pPr>
          </w:p>
        </w:tc>
        <w:tc>
          <w:tcPr>
            <w:tcW w:w="1885" w:type="dxa"/>
          </w:tcPr>
          <w:p w14:paraId="3AF58B3E" w14:textId="77777777" w:rsidR="64B3A6A1" w:rsidRPr="00B81F59" w:rsidRDefault="64B3A6A1" w:rsidP="000F3901">
            <w:pPr>
              <w:pStyle w:val="Tabletext0"/>
              <w:spacing w:after="120"/>
              <w:rPr>
                <w:rFonts w:asciiTheme="minorHAnsi" w:hAnsiTheme="minorHAnsi" w:cstheme="minorHAnsi"/>
              </w:rPr>
            </w:pPr>
          </w:p>
        </w:tc>
      </w:tr>
      <w:tr w:rsidR="64B3A6A1" w:rsidRPr="00B81F59" w14:paraId="66ABEF6A" w14:textId="77777777" w:rsidTr="64B3A6A1">
        <w:tblPrEx>
          <w:tblCellMar>
            <w:left w:w="108" w:type="dxa"/>
            <w:right w:w="108" w:type="dxa"/>
          </w:tblCellMar>
        </w:tblPrEx>
        <w:trPr>
          <w:gridAfter w:val="1"/>
          <w:wAfter w:w="10" w:type="dxa"/>
        </w:trPr>
        <w:tc>
          <w:tcPr>
            <w:tcW w:w="2050" w:type="dxa"/>
            <w:gridSpan w:val="2"/>
            <w:shd w:val="clear" w:color="auto" w:fill="F2F2F2" w:themeFill="background1" w:themeFillShade="F2"/>
          </w:tcPr>
          <w:p w14:paraId="57828C41"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lastRenderedPageBreak/>
              <w:t>Substitution</w:t>
            </w:r>
          </w:p>
        </w:tc>
        <w:tc>
          <w:tcPr>
            <w:tcW w:w="5535" w:type="dxa"/>
            <w:gridSpan w:val="3"/>
          </w:tcPr>
          <w:p w14:paraId="77A429C2"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N/A</w:t>
            </w:r>
          </w:p>
        </w:tc>
        <w:tc>
          <w:tcPr>
            <w:tcW w:w="2884" w:type="dxa"/>
          </w:tcPr>
          <w:p w14:paraId="0D7511ED" w14:textId="77777777" w:rsidR="64B3A6A1" w:rsidRPr="00B81F59" w:rsidRDefault="64B3A6A1" w:rsidP="000F3901">
            <w:pPr>
              <w:pStyle w:val="Tabletext0"/>
              <w:spacing w:after="120"/>
              <w:rPr>
                <w:rFonts w:asciiTheme="minorHAnsi" w:hAnsiTheme="minorHAnsi" w:cstheme="minorHAnsi"/>
              </w:rPr>
            </w:pPr>
          </w:p>
        </w:tc>
        <w:tc>
          <w:tcPr>
            <w:tcW w:w="1882" w:type="dxa"/>
          </w:tcPr>
          <w:p w14:paraId="1E23002E" w14:textId="77777777" w:rsidR="64B3A6A1" w:rsidRPr="00B81F59" w:rsidRDefault="64B3A6A1" w:rsidP="000F3901">
            <w:pPr>
              <w:pStyle w:val="Tabletext0"/>
              <w:spacing w:after="120"/>
              <w:rPr>
                <w:rFonts w:asciiTheme="minorHAnsi" w:hAnsiTheme="minorHAnsi" w:cstheme="minorHAnsi"/>
              </w:rPr>
            </w:pPr>
          </w:p>
        </w:tc>
        <w:tc>
          <w:tcPr>
            <w:tcW w:w="1885" w:type="dxa"/>
          </w:tcPr>
          <w:p w14:paraId="2D8F04B1" w14:textId="77777777" w:rsidR="64B3A6A1" w:rsidRPr="00B81F59" w:rsidRDefault="64B3A6A1" w:rsidP="000F3901">
            <w:pPr>
              <w:pStyle w:val="Tabletext0"/>
              <w:spacing w:after="120"/>
              <w:rPr>
                <w:rFonts w:asciiTheme="minorHAnsi" w:hAnsiTheme="minorHAnsi" w:cstheme="minorHAnsi"/>
              </w:rPr>
            </w:pPr>
          </w:p>
        </w:tc>
      </w:tr>
      <w:tr w:rsidR="64B3A6A1" w:rsidRPr="00B81F59" w14:paraId="65B8E003" w14:textId="77777777" w:rsidTr="64B3A6A1">
        <w:tblPrEx>
          <w:tblCellMar>
            <w:left w:w="108" w:type="dxa"/>
            <w:right w:w="108" w:type="dxa"/>
          </w:tblCellMar>
        </w:tblPrEx>
        <w:trPr>
          <w:gridAfter w:val="1"/>
          <w:wAfter w:w="10" w:type="dxa"/>
        </w:trPr>
        <w:tc>
          <w:tcPr>
            <w:tcW w:w="2050" w:type="dxa"/>
            <w:gridSpan w:val="2"/>
            <w:vMerge w:val="restart"/>
            <w:shd w:val="clear" w:color="auto" w:fill="F2F2F2" w:themeFill="background1" w:themeFillShade="F2"/>
          </w:tcPr>
          <w:p w14:paraId="1AB90B1A" w14:textId="77777777" w:rsidR="64B3A6A1" w:rsidRPr="00B81F59" w:rsidRDefault="64B3A6A1" w:rsidP="000F3901">
            <w:pPr>
              <w:pStyle w:val="Tabletext0"/>
              <w:spacing w:after="120"/>
              <w:rPr>
                <w:rFonts w:asciiTheme="minorHAnsi" w:hAnsiTheme="minorHAnsi" w:cstheme="minorHAnsi"/>
                <w:b/>
                <w:bCs/>
              </w:rPr>
            </w:pPr>
          </w:p>
        </w:tc>
        <w:tc>
          <w:tcPr>
            <w:tcW w:w="5535" w:type="dxa"/>
            <w:gridSpan w:val="3"/>
          </w:tcPr>
          <w:p w14:paraId="4EE8601E"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Raise counter height to make jumping over more difficult and increase distance between staff and customers by placing confectionery stands in front of the counter</w:t>
            </w:r>
          </w:p>
        </w:tc>
        <w:tc>
          <w:tcPr>
            <w:tcW w:w="2884" w:type="dxa"/>
          </w:tcPr>
          <w:p w14:paraId="6796B6E1"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val="restart"/>
          </w:tcPr>
          <w:p w14:paraId="029F5105" w14:textId="77777777" w:rsidR="64B3A6A1" w:rsidRPr="00B81F59" w:rsidRDefault="64B3A6A1" w:rsidP="000F3901">
            <w:pPr>
              <w:pStyle w:val="Tabletext0"/>
              <w:spacing w:after="120"/>
              <w:rPr>
                <w:rFonts w:asciiTheme="minorHAnsi" w:hAnsiTheme="minorHAnsi" w:cstheme="minorHAnsi"/>
              </w:rPr>
            </w:pPr>
          </w:p>
        </w:tc>
        <w:tc>
          <w:tcPr>
            <w:tcW w:w="1885" w:type="dxa"/>
            <w:vMerge w:val="restart"/>
          </w:tcPr>
          <w:p w14:paraId="0C5867A1" w14:textId="77777777" w:rsidR="64B3A6A1" w:rsidRPr="00B81F59" w:rsidRDefault="64B3A6A1" w:rsidP="000F3901">
            <w:pPr>
              <w:pStyle w:val="Tabletext0"/>
              <w:spacing w:after="120"/>
              <w:rPr>
                <w:rFonts w:asciiTheme="minorHAnsi" w:hAnsiTheme="minorHAnsi" w:cstheme="minorHAnsi"/>
              </w:rPr>
            </w:pPr>
          </w:p>
        </w:tc>
      </w:tr>
      <w:tr w:rsidR="64B3A6A1" w:rsidRPr="00B81F59" w14:paraId="111FD6D8" w14:textId="77777777" w:rsidTr="64B3A6A1">
        <w:tblPrEx>
          <w:tblCellMar>
            <w:left w:w="108" w:type="dxa"/>
            <w:right w:w="108" w:type="dxa"/>
          </w:tblCellMar>
        </w:tblPrEx>
        <w:trPr>
          <w:gridAfter w:val="1"/>
          <w:wAfter w:w="10" w:type="dxa"/>
        </w:trPr>
        <w:tc>
          <w:tcPr>
            <w:tcW w:w="2050" w:type="dxa"/>
            <w:gridSpan w:val="2"/>
            <w:vMerge/>
          </w:tcPr>
          <w:p w14:paraId="5516D274" w14:textId="77777777" w:rsidR="0070050A" w:rsidRPr="00B81F59" w:rsidRDefault="0070050A" w:rsidP="000F3901">
            <w:pPr>
              <w:rPr>
                <w:rFonts w:cstheme="minorHAnsi"/>
              </w:rPr>
            </w:pPr>
          </w:p>
        </w:tc>
        <w:tc>
          <w:tcPr>
            <w:tcW w:w="5535" w:type="dxa"/>
            <w:gridSpan w:val="3"/>
          </w:tcPr>
          <w:p w14:paraId="54919746"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Install two sets of electronic doors controlled by staff</w:t>
            </w:r>
          </w:p>
        </w:tc>
        <w:tc>
          <w:tcPr>
            <w:tcW w:w="2884" w:type="dxa"/>
          </w:tcPr>
          <w:p w14:paraId="1EB66443"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tcPr>
          <w:p w14:paraId="2F7AFCD4" w14:textId="77777777" w:rsidR="0070050A" w:rsidRPr="00B81F59" w:rsidRDefault="0070050A" w:rsidP="000F3901">
            <w:pPr>
              <w:rPr>
                <w:rFonts w:cstheme="minorHAnsi"/>
              </w:rPr>
            </w:pPr>
          </w:p>
        </w:tc>
        <w:tc>
          <w:tcPr>
            <w:tcW w:w="1885" w:type="dxa"/>
            <w:vMerge/>
          </w:tcPr>
          <w:p w14:paraId="02F68F28" w14:textId="77777777" w:rsidR="0070050A" w:rsidRPr="00B81F59" w:rsidRDefault="0070050A" w:rsidP="000F3901">
            <w:pPr>
              <w:rPr>
                <w:rFonts w:cstheme="minorHAnsi"/>
              </w:rPr>
            </w:pPr>
          </w:p>
        </w:tc>
      </w:tr>
      <w:tr w:rsidR="64B3A6A1" w:rsidRPr="00B81F59" w14:paraId="71C702DF" w14:textId="77777777" w:rsidTr="64B3A6A1">
        <w:tblPrEx>
          <w:tblCellMar>
            <w:left w:w="108" w:type="dxa"/>
            <w:right w:w="108" w:type="dxa"/>
          </w:tblCellMar>
        </w:tblPrEx>
        <w:trPr>
          <w:gridAfter w:val="1"/>
          <w:wAfter w:w="10" w:type="dxa"/>
        </w:trPr>
        <w:tc>
          <w:tcPr>
            <w:tcW w:w="2050" w:type="dxa"/>
            <w:gridSpan w:val="2"/>
            <w:vMerge w:val="restart"/>
            <w:shd w:val="clear" w:color="auto" w:fill="F2F2F2" w:themeFill="background1" w:themeFillShade="F2"/>
          </w:tcPr>
          <w:p w14:paraId="4E2A228C"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t>Engineering</w:t>
            </w:r>
          </w:p>
        </w:tc>
        <w:tc>
          <w:tcPr>
            <w:tcW w:w="5535" w:type="dxa"/>
            <w:gridSpan w:val="3"/>
          </w:tcPr>
          <w:p w14:paraId="76F53A31" w14:textId="4CF8B2F3"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Consider the location of the shop in relation to surrounds and factors such as external lighting, other buildings, etc.</w:t>
            </w:r>
          </w:p>
        </w:tc>
        <w:tc>
          <w:tcPr>
            <w:tcW w:w="2884" w:type="dxa"/>
          </w:tcPr>
          <w:p w14:paraId="72D2EED7"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val="restart"/>
          </w:tcPr>
          <w:p w14:paraId="3CC8A025" w14:textId="77777777" w:rsidR="64B3A6A1" w:rsidRPr="00B81F59" w:rsidRDefault="64B3A6A1" w:rsidP="000F3901">
            <w:pPr>
              <w:pStyle w:val="Tabletext0"/>
              <w:spacing w:after="120"/>
              <w:rPr>
                <w:rFonts w:asciiTheme="minorHAnsi" w:hAnsiTheme="minorHAnsi" w:cstheme="minorHAnsi"/>
              </w:rPr>
            </w:pPr>
          </w:p>
        </w:tc>
        <w:tc>
          <w:tcPr>
            <w:tcW w:w="1885" w:type="dxa"/>
            <w:vMerge w:val="restart"/>
          </w:tcPr>
          <w:p w14:paraId="27EBE797" w14:textId="77777777" w:rsidR="64B3A6A1" w:rsidRPr="00B81F59" w:rsidRDefault="64B3A6A1" w:rsidP="000F3901">
            <w:pPr>
              <w:pStyle w:val="Tabletext0"/>
              <w:spacing w:after="120"/>
              <w:rPr>
                <w:rFonts w:asciiTheme="minorHAnsi" w:hAnsiTheme="minorHAnsi" w:cstheme="minorHAnsi"/>
              </w:rPr>
            </w:pPr>
          </w:p>
        </w:tc>
      </w:tr>
      <w:tr w:rsidR="64B3A6A1" w:rsidRPr="00B81F59" w14:paraId="5274D219" w14:textId="77777777" w:rsidTr="64B3A6A1">
        <w:tblPrEx>
          <w:tblCellMar>
            <w:left w:w="108" w:type="dxa"/>
            <w:right w:w="108" w:type="dxa"/>
          </w:tblCellMar>
        </w:tblPrEx>
        <w:trPr>
          <w:gridAfter w:val="1"/>
          <w:wAfter w:w="10" w:type="dxa"/>
        </w:trPr>
        <w:tc>
          <w:tcPr>
            <w:tcW w:w="2050" w:type="dxa"/>
            <w:gridSpan w:val="2"/>
            <w:vMerge/>
          </w:tcPr>
          <w:p w14:paraId="0B4B033E" w14:textId="77777777" w:rsidR="0070050A" w:rsidRPr="00B81F59" w:rsidRDefault="0070050A" w:rsidP="000F3901">
            <w:pPr>
              <w:rPr>
                <w:rFonts w:cstheme="minorHAnsi"/>
              </w:rPr>
            </w:pPr>
          </w:p>
        </w:tc>
        <w:tc>
          <w:tcPr>
            <w:tcW w:w="5535" w:type="dxa"/>
            <w:gridSpan w:val="3"/>
          </w:tcPr>
          <w:p w14:paraId="01C0D505" w14:textId="733D36F8"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Lay out shop so staff can see out into car park and staff can easily be seen from outside</w:t>
            </w:r>
            <w:r w:rsidR="00B40667" w:rsidRPr="00B81F59">
              <w:rPr>
                <w:rFonts w:asciiTheme="minorHAnsi" w:hAnsiTheme="minorHAnsi" w:cstheme="minorHAnsi"/>
              </w:rPr>
              <w:t>;</w:t>
            </w:r>
            <w:r w:rsidRPr="00B81F59">
              <w:rPr>
                <w:rFonts w:asciiTheme="minorHAnsi" w:hAnsiTheme="minorHAnsi" w:cstheme="minorHAnsi"/>
              </w:rPr>
              <w:t xml:space="preserve"> e</w:t>
            </w:r>
            <w:r w:rsidR="00B40667" w:rsidRPr="00B81F59">
              <w:rPr>
                <w:rFonts w:asciiTheme="minorHAnsi" w:hAnsiTheme="minorHAnsi" w:cstheme="minorHAnsi"/>
              </w:rPr>
              <w:t>.</w:t>
            </w:r>
            <w:r w:rsidRPr="00B81F59">
              <w:rPr>
                <w:rFonts w:asciiTheme="minorHAnsi" w:hAnsiTheme="minorHAnsi" w:cstheme="minorHAnsi"/>
              </w:rPr>
              <w:t>g</w:t>
            </w:r>
            <w:r w:rsidR="00B40667" w:rsidRPr="00B81F59">
              <w:rPr>
                <w:rFonts w:asciiTheme="minorHAnsi" w:hAnsiTheme="minorHAnsi" w:cstheme="minorHAnsi"/>
              </w:rPr>
              <w:t>.</w:t>
            </w:r>
            <w:r w:rsidRPr="00B81F59">
              <w:rPr>
                <w:rFonts w:asciiTheme="minorHAnsi" w:hAnsiTheme="minorHAnsi" w:cstheme="minorHAnsi"/>
              </w:rPr>
              <w:t xml:space="preserve"> raise work area for staff</w:t>
            </w:r>
          </w:p>
        </w:tc>
        <w:tc>
          <w:tcPr>
            <w:tcW w:w="2884" w:type="dxa"/>
          </w:tcPr>
          <w:p w14:paraId="04B1D641"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tcPr>
          <w:p w14:paraId="1C629B1F" w14:textId="77777777" w:rsidR="0070050A" w:rsidRPr="00B81F59" w:rsidRDefault="0070050A" w:rsidP="000F3901">
            <w:pPr>
              <w:rPr>
                <w:rFonts w:cstheme="minorHAnsi"/>
              </w:rPr>
            </w:pPr>
          </w:p>
        </w:tc>
        <w:tc>
          <w:tcPr>
            <w:tcW w:w="1885" w:type="dxa"/>
            <w:vMerge/>
          </w:tcPr>
          <w:p w14:paraId="789E6B0A" w14:textId="77777777" w:rsidR="0070050A" w:rsidRPr="00B81F59" w:rsidRDefault="0070050A" w:rsidP="000F3901">
            <w:pPr>
              <w:rPr>
                <w:rFonts w:cstheme="minorHAnsi"/>
              </w:rPr>
            </w:pPr>
          </w:p>
        </w:tc>
      </w:tr>
      <w:tr w:rsidR="64B3A6A1" w:rsidRPr="00B81F59" w14:paraId="14B90E5E" w14:textId="77777777" w:rsidTr="64B3A6A1">
        <w:tblPrEx>
          <w:tblCellMar>
            <w:left w:w="108" w:type="dxa"/>
            <w:right w:w="108" w:type="dxa"/>
          </w:tblCellMar>
        </w:tblPrEx>
        <w:trPr>
          <w:gridAfter w:val="1"/>
          <w:wAfter w:w="10" w:type="dxa"/>
        </w:trPr>
        <w:tc>
          <w:tcPr>
            <w:tcW w:w="2050" w:type="dxa"/>
            <w:gridSpan w:val="2"/>
            <w:vMerge/>
          </w:tcPr>
          <w:p w14:paraId="37E4A45C" w14:textId="77777777" w:rsidR="0070050A" w:rsidRPr="00B81F59" w:rsidRDefault="0070050A" w:rsidP="000F3901">
            <w:pPr>
              <w:rPr>
                <w:rFonts w:cstheme="minorHAnsi"/>
              </w:rPr>
            </w:pPr>
          </w:p>
        </w:tc>
        <w:tc>
          <w:tcPr>
            <w:tcW w:w="5535" w:type="dxa"/>
            <w:gridSpan w:val="3"/>
          </w:tcPr>
          <w:p w14:paraId="68BCB0B4"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Fit closed circuit TV cameras</w:t>
            </w:r>
          </w:p>
        </w:tc>
        <w:tc>
          <w:tcPr>
            <w:tcW w:w="2884" w:type="dxa"/>
          </w:tcPr>
          <w:p w14:paraId="2C633A7D"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tcPr>
          <w:p w14:paraId="639FBBAC" w14:textId="77777777" w:rsidR="0070050A" w:rsidRPr="00B81F59" w:rsidRDefault="0070050A" w:rsidP="000F3901">
            <w:pPr>
              <w:rPr>
                <w:rFonts w:cstheme="minorHAnsi"/>
              </w:rPr>
            </w:pPr>
          </w:p>
        </w:tc>
        <w:tc>
          <w:tcPr>
            <w:tcW w:w="1885" w:type="dxa"/>
            <w:vMerge/>
          </w:tcPr>
          <w:p w14:paraId="01727F95" w14:textId="77777777" w:rsidR="0070050A" w:rsidRPr="00B81F59" w:rsidRDefault="0070050A" w:rsidP="000F3901">
            <w:pPr>
              <w:rPr>
                <w:rFonts w:cstheme="minorHAnsi"/>
              </w:rPr>
            </w:pPr>
          </w:p>
        </w:tc>
      </w:tr>
      <w:tr w:rsidR="64B3A6A1" w:rsidRPr="00B81F59" w14:paraId="5E936AC8" w14:textId="77777777" w:rsidTr="64B3A6A1">
        <w:tblPrEx>
          <w:tblCellMar>
            <w:left w:w="108" w:type="dxa"/>
            <w:right w:w="108" w:type="dxa"/>
          </w:tblCellMar>
        </w:tblPrEx>
        <w:trPr>
          <w:gridAfter w:val="1"/>
          <w:wAfter w:w="10" w:type="dxa"/>
        </w:trPr>
        <w:tc>
          <w:tcPr>
            <w:tcW w:w="2050" w:type="dxa"/>
            <w:gridSpan w:val="2"/>
            <w:vMerge/>
          </w:tcPr>
          <w:p w14:paraId="1D549C3F" w14:textId="77777777" w:rsidR="0070050A" w:rsidRPr="00B81F59" w:rsidRDefault="0070050A" w:rsidP="000F3901">
            <w:pPr>
              <w:rPr>
                <w:rFonts w:cstheme="minorHAnsi"/>
              </w:rPr>
            </w:pPr>
          </w:p>
        </w:tc>
        <w:tc>
          <w:tcPr>
            <w:tcW w:w="5535" w:type="dxa"/>
            <w:gridSpan w:val="3"/>
          </w:tcPr>
          <w:p w14:paraId="438CBDB1" w14:textId="32D6CB9A"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Restrict “straight through” access by customers</w:t>
            </w:r>
            <w:r w:rsidR="00B40667" w:rsidRPr="00B81F59">
              <w:rPr>
                <w:rFonts w:asciiTheme="minorHAnsi" w:hAnsiTheme="minorHAnsi" w:cstheme="minorHAnsi"/>
              </w:rPr>
              <w:t>;</w:t>
            </w:r>
            <w:r w:rsidRPr="00B81F59">
              <w:rPr>
                <w:rFonts w:asciiTheme="minorHAnsi" w:hAnsiTheme="minorHAnsi" w:cstheme="minorHAnsi"/>
              </w:rPr>
              <w:t xml:space="preserve"> e</w:t>
            </w:r>
            <w:r w:rsidR="00B40667" w:rsidRPr="00B81F59">
              <w:rPr>
                <w:rFonts w:asciiTheme="minorHAnsi" w:hAnsiTheme="minorHAnsi" w:cstheme="minorHAnsi"/>
              </w:rPr>
              <w:t>.</w:t>
            </w:r>
            <w:r w:rsidRPr="00B81F59">
              <w:rPr>
                <w:rFonts w:asciiTheme="minorHAnsi" w:hAnsiTheme="minorHAnsi" w:cstheme="minorHAnsi"/>
              </w:rPr>
              <w:t>g</w:t>
            </w:r>
            <w:r w:rsidR="00B40667" w:rsidRPr="00B81F59">
              <w:rPr>
                <w:rFonts w:asciiTheme="minorHAnsi" w:hAnsiTheme="minorHAnsi" w:cstheme="minorHAnsi"/>
              </w:rPr>
              <w:t>.</w:t>
            </w:r>
            <w:r w:rsidRPr="00B81F59">
              <w:rPr>
                <w:rFonts w:asciiTheme="minorHAnsi" w:hAnsiTheme="minorHAnsi" w:cstheme="minorHAnsi"/>
              </w:rPr>
              <w:t xml:space="preserve"> using planters, displays</w:t>
            </w:r>
            <w:r w:rsidR="00B40667" w:rsidRPr="00B81F59">
              <w:rPr>
                <w:rFonts w:asciiTheme="minorHAnsi" w:hAnsiTheme="minorHAnsi" w:cstheme="minorHAnsi"/>
              </w:rPr>
              <w:t>,</w:t>
            </w:r>
            <w:r w:rsidRPr="00B81F59">
              <w:rPr>
                <w:rFonts w:asciiTheme="minorHAnsi" w:hAnsiTheme="minorHAnsi" w:cstheme="minorHAnsi"/>
              </w:rPr>
              <w:t xml:space="preserve"> etc</w:t>
            </w:r>
            <w:r w:rsidR="00B40667" w:rsidRPr="00B81F59">
              <w:rPr>
                <w:rFonts w:asciiTheme="minorHAnsi" w:hAnsiTheme="minorHAnsi" w:cstheme="minorHAnsi"/>
              </w:rPr>
              <w:t>.</w:t>
            </w:r>
          </w:p>
        </w:tc>
        <w:tc>
          <w:tcPr>
            <w:tcW w:w="2884" w:type="dxa"/>
          </w:tcPr>
          <w:p w14:paraId="207E9ADB"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tcPr>
          <w:p w14:paraId="190F2DB9" w14:textId="77777777" w:rsidR="0070050A" w:rsidRPr="00B81F59" w:rsidRDefault="0070050A" w:rsidP="000F3901">
            <w:pPr>
              <w:rPr>
                <w:rFonts w:cstheme="minorHAnsi"/>
              </w:rPr>
            </w:pPr>
          </w:p>
        </w:tc>
        <w:tc>
          <w:tcPr>
            <w:tcW w:w="1885" w:type="dxa"/>
            <w:vMerge/>
          </w:tcPr>
          <w:p w14:paraId="065188FD" w14:textId="77777777" w:rsidR="0070050A" w:rsidRPr="00B81F59" w:rsidRDefault="0070050A" w:rsidP="000F3901">
            <w:pPr>
              <w:rPr>
                <w:rFonts w:cstheme="minorHAnsi"/>
              </w:rPr>
            </w:pPr>
          </w:p>
        </w:tc>
      </w:tr>
      <w:tr w:rsidR="64B3A6A1" w:rsidRPr="00B81F59" w14:paraId="7E82D13C" w14:textId="77777777" w:rsidTr="64B3A6A1">
        <w:tblPrEx>
          <w:tblCellMar>
            <w:left w:w="108" w:type="dxa"/>
            <w:right w:w="108" w:type="dxa"/>
          </w:tblCellMar>
        </w:tblPrEx>
        <w:trPr>
          <w:gridAfter w:val="1"/>
          <w:wAfter w:w="10" w:type="dxa"/>
        </w:trPr>
        <w:tc>
          <w:tcPr>
            <w:tcW w:w="2050" w:type="dxa"/>
            <w:gridSpan w:val="2"/>
            <w:vMerge/>
          </w:tcPr>
          <w:p w14:paraId="21473087" w14:textId="77777777" w:rsidR="0070050A" w:rsidRPr="00B81F59" w:rsidRDefault="0070050A" w:rsidP="000F3901">
            <w:pPr>
              <w:rPr>
                <w:rFonts w:cstheme="minorHAnsi"/>
              </w:rPr>
            </w:pPr>
          </w:p>
        </w:tc>
        <w:tc>
          <w:tcPr>
            <w:tcW w:w="5535" w:type="dxa"/>
            <w:gridSpan w:val="3"/>
          </w:tcPr>
          <w:p w14:paraId="0459E597"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Use time-delay drop safes</w:t>
            </w:r>
          </w:p>
        </w:tc>
        <w:tc>
          <w:tcPr>
            <w:tcW w:w="2884" w:type="dxa"/>
          </w:tcPr>
          <w:p w14:paraId="7821D8EF"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vMerge/>
          </w:tcPr>
          <w:p w14:paraId="5D97E391" w14:textId="77777777" w:rsidR="0070050A" w:rsidRPr="00B81F59" w:rsidRDefault="0070050A" w:rsidP="000F3901">
            <w:pPr>
              <w:rPr>
                <w:rFonts w:cstheme="minorHAnsi"/>
              </w:rPr>
            </w:pPr>
          </w:p>
        </w:tc>
        <w:tc>
          <w:tcPr>
            <w:tcW w:w="1885" w:type="dxa"/>
            <w:vMerge/>
          </w:tcPr>
          <w:p w14:paraId="4680C46F" w14:textId="77777777" w:rsidR="0070050A" w:rsidRPr="00B81F59" w:rsidRDefault="0070050A" w:rsidP="000F3901">
            <w:pPr>
              <w:rPr>
                <w:rFonts w:cstheme="minorHAnsi"/>
              </w:rPr>
            </w:pPr>
          </w:p>
        </w:tc>
      </w:tr>
      <w:tr w:rsidR="64B3A6A1" w:rsidRPr="00B81F59" w14:paraId="73C6BAA1" w14:textId="77777777" w:rsidTr="64B3A6A1">
        <w:tblPrEx>
          <w:tblCellMar>
            <w:left w:w="108" w:type="dxa"/>
            <w:right w:w="108" w:type="dxa"/>
          </w:tblCellMar>
        </w:tblPrEx>
        <w:trPr>
          <w:gridAfter w:val="1"/>
          <w:wAfter w:w="10" w:type="dxa"/>
        </w:trPr>
        <w:tc>
          <w:tcPr>
            <w:tcW w:w="2050" w:type="dxa"/>
            <w:gridSpan w:val="2"/>
            <w:vMerge w:val="restart"/>
            <w:shd w:val="clear" w:color="auto" w:fill="F2F2F2" w:themeFill="background1" w:themeFillShade="F2"/>
          </w:tcPr>
          <w:p w14:paraId="69019A6A" w14:textId="77777777" w:rsidR="64B3A6A1" w:rsidRPr="00B81F59" w:rsidRDefault="64B3A6A1" w:rsidP="000F3901">
            <w:pPr>
              <w:pStyle w:val="TableParagraph"/>
              <w:spacing w:before="40"/>
              <w:ind w:left="113"/>
              <w:rPr>
                <w:rFonts w:asciiTheme="minorHAnsi" w:hAnsiTheme="minorHAnsi" w:cstheme="minorHAnsi"/>
                <w:b/>
                <w:bCs/>
                <w:color w:val="000000" w:themeColor="text1"/>
                <w:sz w:val="20"/>
                <w:szCs w:val="20"/>
              </w:rPr>
            </w:pPr>
            <w:r w:rsidRPr="00B81F59">
              <w:rPr>
                <w:rFonts w:asciiTheme="minorHAnsi" w:hAnsiTheme="minorHAnsi" w:cstheme="minorHAnsi"/>
                <w:b/>
                <w:bCs/>
                <w:color w:val="000000" w:themeColor="text1"/>
                <w:sz w:val="20"/>
                <w:szCs w:val="20"/>
              </w:rPr>
              <w:t>Administration</w:t>
            </w:r>
          </w:p>
        </w:tc>
        <w:tc>
          <w:tcPr>
            <w:tcW w:w="5535" w:type="dxa"/>
            <w:gridSpan w:val="3"/>
          </w:tcPr>
          <w:p w14:paraId="1EACBA23"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Watch for and report all suspicious circumstances for further action as necessary</w:t>
            </w:r>
          </w:p>
        </w:tc>
        <w:tc>
          <w:tcPr>
            <w:tcW w:w="2884" w:type="dxa"/>
          </w:tcPr>
          <w:p w14:paraId="7EF6906E"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J. Smith (supervisor)</w:t>
            </w:r>
          </w:p>
        </w:tc>
        <w:tc>
          <w:tcPr>
            <w:tcW w:w="1882" w:type="dxa"/>
          </w:tcPr>
          <w:p w14:paraId="3E01DC9C" w14:textId="77777777" w:rsidR="64B3A6A1" w:rsidRPr="00B81F59" w:rsidRDefault="64B3A6A1" w:rsidP="000F3901">
            <w:pPr>
              <w:pStyle w:val="Tabletext0"/>
              <w:spacing w:after="120"/>
              <w:rPr>
                <w:rFonts w:asciiTheme="minorHAnsi" w:hAnsiTheme="minorHAnsi" w:cstheme="minorHAnsi"/>
              </w:rPr>
            </w:pPr>
          </w:p>
        </w:tc>
        <w:tc>
          <w:tcPr>
            <w:tcW w:w="1885" w:type="dxa"/>
          </w:tcPr>
          <w:p w14:paraId="5A62BC19" w14:textId="77777777" w:rsidR="64B3A6A1" w:rsidRPr="00B81F59" w:rsidRDefault="64B3A6A1" w:rsidP="000F3901">
            <w:pPr>
              <w:pStyle w:val="Tabletext0"/>
              <w:spacing w:after="120"/>
              <w:rPr>
                <w:rFonts w:asciiTheme="minorHAnsi" w:hAnsiTheme="minorHAnsi" w:cstheme="minorHAnsi"/>
              </w:rPr>
            </w:pPr>
          </w:p>
        </w:tc>
      </w:tr>
      <w:tr w:rsidR="64B3A6A1" w:rsidRPr="00B81F59" w14:paraId="4C907668" w14:textId="77777777" w:rsidTr="64B3A6A1">
        <w:tblPrEx>
          <w:tblCellMar>
            <w:left w:w="108" w:type="dxa"/>
            <w:right w:w="108" w:type="dxa"/>
          </w:tblCellMar>
        </w:tblPrEx>
        <w:trPr>
          <w:gridAfter w:val="1"/>
          <w:wAfter w:w="10" w:type="dxa"/>
        </w:trPr>
        <w:tc>
          <w:tcPr>
            <w:tcW w:w="2050" w:type="dxa"/>
            <w:gridSpan w:val="2"/>
            <w:vMerge/>
          </w:tcPr>
          <w:p w14:paraId="258FB323" w14:textId="77777777" w:rsidR="0070050A" w:rsidRPr="00B81F59" w:rsidRDefault="0070050A" w:rsidP="000F3901">
            <w:pPr>
              <w:rPr>
                <w:rFonts w:cstheme="minorHAnsi"/>
              </w:rPr>
            </w:pPr>
          </w:p>
        </w:tc>
        <w:tc>
          <w:tcPr>
            <w:tcW w:w="5535" w:type="dxa"/>
            <w:gridSpan w:val="3"/>
          </w:tcPr>
          <w:p w14:paraId="6486B5DB"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Employ security staff to visit branches at regular intervals to gauge security consciousness and offer advice</w:t>
            </w:r>
          </w:p>
        </w:tc>
        <w:tc>
          <w:tcPr>
            <w:tcW w:w="2884" w:type="dxa"/>
          </w:tcPr>
          <w:p w14:paraId="5C4CC7B4"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D. Brown (manager)</w:t>
            </w:r>
          </w:p>
        </w:tc>
        <w:tc>
          <w:tcPr>
            <w:tcW w:w="1882" w:type="dxa"/>
          </w:tcPr>
          <w:p w14:paraId="3147C223" w14:textId="77777777" w:rsidR="64B3A6A1" w:rsidRPr="00B81F59" w:rsidRDefault="64B3A6A1" w:rsidP="000F3901">
            <w:pPr>
              <w:pStyle w:val="Tabletext0"/>
              <w:spacing w:after="120"/>
              <w:rPr>
                <w:rFonts w:asciiTheme="minorHAnsi" w:hAnsiTheme="minorHAnsi" w:cstheme="minorHAnsi"/>
              </w:rPr>
            </w:pPr>
          </w:p>
        </w:tc>
        <w:tc>
          <w:tcPr>
            <w:tcW w:w="1885" w:type="dxa"/>
          </w:tcPr>
          <w:p w14:paraId="7705DEB0" w14:textId="77777777" w:rsidR="64B3A6A1" w:rsidRPr="00B81F59" w:rsidRDefault="64B3A6A1" w:rsidP="000F3901">
            <w:pPr>
              <w:pStyle w:val="Tabletext0"/>
              <w:spacing w:after="120"/>
              <w:rPr>
                <w:rFonts w:asciiTheme="minorHAnsi" w:hAnsiTheme="minorHAnsi" w:cstheme="minorHAnsi"/>
              </w:rPr>
            </w:pPr>
          </w:p>
        </w:tc>
      </w:tr>
      <w:tr w:rsidR="64B3A6A1" w:rsidRPr="00B81F59" w14:paraId="4474F731" w14:textId="77777777" w:rsidTr="64B3A6A1">
        <w:tblPrEx>
          <w:tblCellMar>
            <w:left w:w="108" w:type="dxa"/>
            <w:right w:w="108" w:type="dxa"/>
          </w:tblCellMar>
        </w:tblPrEx>
        <w:trPr>
          <w:gridAfter w:val="1"/>
          <w:wAfter w:w="10" w:type="dxa"/>
        </w:trPr>
        <w:tc>
          <w:tcPr>
            <w:tcW w:w="2050" w:type="dxa"/>
            <w:gridSpan w:val="2"/>
            <w:vMerge/>
          </w:tcPr>
          <w:p w14:paraId="642C3EDB" w14:textId="77777777" w:rsidR="0070050A" w:rsidRPr="00B81F59" w:rsidRDefault="0070050A" w:rsidP="000F3901">
            <w:pPr>
              <w:rPr>
                <w:rFonts w:cstheme="minorHAnsi"/>
              </w:rPr>
            </w:pPr>
          </w:p>
        </w:tc>
        <w:tc>
          <w:tcPr>
            <w:tcW w:w="5535" w:type="dxa"/>
            <w:gridSpan w:val="3"/>
          </w:tcPr>
          <w:p w14:paraId="4CC2AD04"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Appoint a staff member to maintain liaison with the local police crime prevention officer</w:t>
            </w:r>
          </w:p>
        </w:tc>
        <w:tc>
          <w:tcPr>
            <w:tcW w:w="2884" w:type="dxa"/>
          </w:tcPr>
          <w:p w14:paraId="7D516003"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J. Smith (supervisor) and staff member</w:t>
            </w:r>
          </w:p>
        </w:tc>
        <w:tc>
          <w:tcPr>
            <w:tcW w:w="1882" w:type="dxa"/>
            <w:vMerge w:val="restart"/>
          </w:tcPr>
          <w:p w14:paraId="66A7D16F" w14:textId="77777777" w:rsidR="64B3A6A1" w:rsidRPr="00B81F59" w:rsidRDefault="64B3A6A1" w:rsidP="000F3901">
            <w:pPr>
              <w:pStyle w:val="Tabletext0"/>
              <w:spacing w:after="120"/>
              <w:rPr>
                <w:rFonts w:asciiTheme="minorHAnsi" w:hAnsiTheme="minorHAnsi" w:cstheme="minorHAnsi"/>
              </w:rPr>
            </w:pPr>
          </w:p>
        </w:tc>
        <w:tc>
          <w:tcPr>
            <w:tcW w:w="1885" w:type="dxa"/>
            <w:vMerge w:val="restart"/>
          </w:tcPr>
          <w:p w14:paraId="6E744F38" w14:textId="77777777" w:rsidR="64B3A6A1" w:rsidRPr="00B81F59" w:rsidRDefault="64B3A6A1" w:rsidP="000F3901">
            <w:pPr>
              <w:pStyle w:val="Tabletext0"/>
              <w:spacing w:after="120"/>
              <w:rPr>
                <w:rFonts w:asciiTheme="minorHAnsi" w:hAnsiTheme="minorHAnsi" w:cstheme="minorHAnsi"/>
              </w:rPr>
            </w:pPr>
          </w:p>
        </w:tc>
      </w:tr>
      <w:tr w:rsidR="64B3A6A1" w:rsidRPr="00B81F59" w14:paraId="56CFE095" w14:textId="77777777" w:rsidTr="64B3A6A1">
        <w:tblPrEx>
          <w:tblCellMar>
            <w:left w:w="108" w:type="dxa"/>
            <w:right w:w="108" w:type="dxa"/>
          </w:tblCellMar>
        </w:tblPrEx>
        <w:trPr>
          <w:gridAfter w:val="1"/>
          <w:wAfter w:w="10" w:type="dxa"/>
        </w:trPr>
        <w:tc>
          <w:tcPr>
            <w:tcW w:w="2050" w:type="dxa"/>
            <w:gridSpan w:val="2"/>
            <w:vMerge/>
          </w:tcPr>
          <w:p w14:paraId="3C707416" w14:textId="77777777" w:rsidR="0070050A" w:rsidRPr="00B81F59" w:rsidRDefault="0070050A" w:rsidP="000F3901">
            <w:pPr>
              <w:rPr>
                <w:rFonts w:cstheme="minorHAnsi"/>
              </w:rPr>
            </w:pPr>
          </w:p>
        </w:tc>
        <w:tc>
          <w:tcPr>
            <w:tcW w:w="5535" w:type="dxa"/>
            <w:gridSpan w:val="3"/>
          </w:tcPr>
          <w:p w14:paraId="76BC036C"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 xml:space="preserve">Train staff in procedures to be followed if a robbery </w:t>
            </w:r>
            <w:r w:rsidRPr="00B81F59">
              <w:rPr>
                <w:rFonts w:asciiTheme="minorHAnsi" w:hAnsiTheme="minorHAnsi" w:cstheme="minorHAnsi"/>
              </w:rPr>
              <w:lastRenderedPageBreak/>
              <w:t>occurs</w:t>
            </w:r>
          </w:p>
        </w:tc>
        <w:tc>
          <w:tcPr>
            <w:tcW w:w="2884" w:type="dxa"/>
          </w:tcPr>
          <w:p w14:paraId="370E8902"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lastRenderedPageBreak/>
              <w:t xml:space="preserve">J. Smith </w:t>
            </w:r>
            <w:r w:rsidRPr="00B81F59">
              <w:rPr>
                <w:rFonts w:asciiTheme="minorHAnsi" w:hAnsiTheme="minorHAnsi" w:cstheme="minorHAnsi"/>
              </w:rPr>
              <w:lastRenderedPageBreak/>
              <w:t>(supervisor)</w:t>
            </w:r>
          </w:p>
        </w:tc>
        <w:tc>
          <w:tcPr>
            <w:tcW w:w="1882" w:type="dxa"/>
            <w:vMerge/>
          </w:tcPr>
          <w:p w14:paraId="001E1B1F" w14:textId="77777777" w:rsidR="0070050A" w:rsidRPr="00B81F59" w:rsidRDefault="0070050A" w:rsidP="000F3901">
            <w:pPr>
              <w:rPr>
                <w:rFonts w:cstheme="minorHAnsi"/>
              </w:rPr>
            </w:pPr>
          </w:p>
        </w:tc>
        <w:tc>
          <w:tcPr>
            <w:tcW w:w="1885" w:type="dxa"/>
            <w:vMerge/>
          </w:tcPr>
          <w:p w14:paraId="5A4CC0CA" w14:textId="77777777" w:rsidR="0070050A" w:rsidRPr="00B81F59" w:rsidRDefault="0070050A" w:rsidP="000F3901">
            <w:pPr>
              <w:rPr>
                <w:rFonts w:cstheme="minorHAnsi"/>
              </w:rPr>
            </w:pPr>
          </w:p>
        </w:tc>
      </w:tr>
      <w:tr w:rsidR="64B3A6A1" w:rsidRPr="00B81F59" w14:paraId="389E2FEB" w14:textId="77777777" w:rsidTr="64B3A6A1">
        <w:tblPrEx>
          <w:tblCellMar>
            <w:left w:w="108" w:type="dxa"/>
            <w:right w:w="108" w:type="dxa"/>
          </w:tblCellMar>
        </w:tblPrEx>
        <w:trPr>
          <w:gridAfter w:val="1"/>
          <w:wAfter w:w="10" w:type="dxa"/>
        </w:trPr>
        <w:tc>
          <w:tcPr>
            <w:tcW w:w="2050" w:type="dxa"/>
            <w:gridSpan w:val="2"/>
            <w:shd w:val="clear" w:color="auto" w:fill="F2F2F2" w:themeFill="background1" w:themeFillShade="F2"/>
          </w:tcPr>
          <w:p w14:paraId="77190810" w14:textId="77777777" w:rsidR="64B3A6A1" w:rsidRPr="00B81F59" w:rsidRDefault="64B3A6A1" w:rsidP="000F3901">
            <w:pPr>
              <w:pStyle w:val="Tabletext0"/>
              <w:spacing w:after="120"/>
              <w:rPr>
                <w:rFonts w:asciiTheme="minorHAnsi" w:hAnsiTheme="minorHAnsi" w:cstheme="minorHAnsi"/>
                <w:b/>
                <w:bCs/>
              </w:rPr>
            </w:pPr>
            <w:r w:rsidRPr="00B81F59">
              <w:rPr>
                <w:rFonts w:asciiTheme="minorHAnsi" w:hAnsiTheme="minorHAnsi" w:cstheme="minorHAnsi"/>
                <w:b/>
                <w:bCs/>
              </w:rPr>
              <w:lastRenderedPageBreak/>
              <w:t>Personal protective equipment (PPE)</w:t>
            </w:r>
          </w:p>
        </w:tc>
        <w:tc>
          <w:tcPr>
            <w:tcW w:w="5535" w:type="dxa"/>
            <w:gridSpan w:val="3"/>
          </w:tcPr>
          <w:p w14:paraId="52795042" w14:textId="77777777" w:rsidR="64B3A6A1" w:rsidRPr="00B81F59" w:rsidRDefault="64B3A6A1" w:rsidP="000F3901">
            <w:pPr>
              <w:pStyle w:val="Tabletext0"/>
              <w:spacing w:after="120"/>
              <w:rPr>
                <w:rFonts w:asciiTheme="minorHAnsi" w:hAnsiTheme="minorHAnsi" w:cstheme="minorHAnsi"/>
              </w:rPr>
            </w:pPr>
            <w:r w:rsidRPr="00B81F59">
              <w:rPr>
                <w:rFonts w:asciiTheme="minorHAnsi" w:hAnsiTheme="minorHAnsi" w:cstheme="minorHAnsi"/>
              </w:rPr>
              <w:t>PPE not appropriate for supermarket store staff</w:t>
            </w:r>
          </w:p>
        </w:tc>
        <w:tc>
          <w:tcPr>
            <w:tcW w:w="2884" w:type="dxa"/>
          </w:tcPr>
          <w:p w14:paraId="6A8A7EC5" w14:textId="77777777" w:rsidR="64B3A6A1" w:rsidRPr="00B81F59" w:rsidRDefault="64B3A6A1" w:rsidP="000F3901">
            <w:pPr>
              <w:pStyle w:val="Tabletext0"/>
              <w:spacing w:after="120"/>
              <w:rPr>
                <w:rFonts w:asciiTheme="minorHAnsi" w:hAnsiTheme="minorHAnsi" w:cstheme="minorHAnsi"/>
              </w:rPr>
            </w:pPr>
          </w:p>
        </w:tc>
        <w:tc>
          <w:tcPr>
            <w:tcW w:w="1882" w:type="dxa"/>
          </w:tcPr>
          <w:p w14:paraId="22087A34" w14:textId="77777777" w:rsidR="64B3A6A1" w:rsidRPr="00B81F59" w:rsidRDefault="64B3A6A1" w:rsidP="000F3901">
            <w:pPr>
              <w:pStyle w:val="Tabletext0"/>
              <w:spacing w:after="120"/>
              <w:rPr>
                <w:rFonts w:asciiTheme="minorHAnsi" w:hAnsiTheme="minorHAnsi" w:cstheme="minorHAnsi"/>
              </w:rPr>
            </w:pPr>
          </w:p>
        </w:tc>
        <w:tc>
          <w:tcPr>
            <w:tcW w:w="1885" w:type="dxa"/>
          </w:tcPr>
          <w:p w14:paraId="7FFA0E26" w14:textId="77777777" w:rsidR="64B3A6A1" w:rsidRPr="00B81F59" w:rsidRDefault="64B3A6A1" w:rsidP="000F3901">
            <w:pPr>
              <w:pStyle w:val="Tabletext0"/>
              <w:spacing w:after="120"/>
              <w:rPr>
                <w:rFonts w:asciiTheme="minorHAnsi" w:hAnsiTheme="minorHAnsi" w:cstheme="minorHAnsi"/>
              </w:rPr>
            </w:pPr>
          </w:p>
        </w:tc>
      </w:tr>
    </w:tbl>
    <w:p w14:paraId="4B5A94F9" w14:textId="3C5EAF99" w:rsidR="00415892" w:rsidRPr="00B81F59" w:rsidRDefault="00415892" w:rsidP="000F3901">
      <w:pPr>
        <w:rPr>
          <w:rFonts w:cstheme="minorHAnsi"/>
        </w:rPr>
      </w:pPr>
    </w:p>
    <w:p w14:paraId="1783655D" w14:textId="77777777" w:rsidR="00DC4554" w:rsidRPr="00B81F59" w:rsidRDefault="00DC4554" w:rsidP="000F3901">
      <w:pPr>
        <w:rPr>
          <w:rFonts w:cstheme="minorHAnsi"/>
        </w:rPr>
        <w:sectPr w:rsidR="00DC4554" w:rsidRPr="00B81F59" w:rsidSect="00F7136F">
          <w:headerReference w:type="default" r:id="rId24"/>
          <w:footerReference w:type="default" r:id="rId25"/>
          <w:pgSz w:w="16840" w:h="11907" w:orient="landscape" w:code="9"/>
          <w:pgMar w:top="1304" w:right="1304" w:bottom="1304" w:left="1304" w:header="709" w:footer="709" w:gutter="0"/>
          <w:cols w:space="708"/>
          <w:docGrid w:linePitch="360"/>
        </w:sectPr>
      </w:pPr>
    </w:p>
    <w:p w14:paraId="7E3F92EB" w14:textId="2E25E25A" w:rsidR="00A97964" w:rsidRPr="00B81F59" w:rsidRDefault="00A97964" w:rsidP="00301F11">
      <w:pPr>
        <w:pStyle w:val="Heading1"/>
      </w:pPr>
      <w:bookmarkStart w:id="40" w:name="_Toc39246741"/>
      <w:r w:rsidRPr="00B81F59">
        <w:lastRenderedPageBreak/>
        <w:t>6</w:t>
      </w:r>
      <w:r w:rsidR="00301F11" w:rsidRPr="00B81F59">
        <w:tab/>
      </w:r>
      <w:r w:rsidRPr="00B81F59">
        <w:t>Checklist</w:t>
      </w:r>
      <w:bookmarkEnd w:id="40"/>
    </w:p>
    <w:p w14:paraId="67F43369" w14:textId="5BAFAED4" w:rsidR="00A97964" w:rsidRPr="00B81F59" w:rsidRDefault="00A97964" w:rsidP="00B53033">
      <w:r w:rsidRPr="00B81F59">
        <w:t>This checklist can be used to find problem areas in the way your workplace manages violence and aggression. You may need to adapt this checklist to your workplace.</w:t>
      </w:r>
    </w:p>
    <w:tbl>
      <w:tblPr>
        <w:tblW w:w="5000" w:type="pct"/>
        <w:tblCellMar>
          <w:left w:w="0" w:type="dxa"/>
          <w:right w:w="0" w:type="dxa"/>
        </w:tblCellMar>
        <w:tblLook w:val="0000" w:firstRow="0" w:lastRow="0" w:firstColumn="0" w:lastColumn="0" w:noHBand="0" w:noVBand="0"/>
      </w:tblPr>
      <w:tblGrid>
        <w:gridCol w:w="7322"/>
        <w:gridCol w:w="1977"/>
      </w:tblGrid>
      <w:tr w:rsidR="00B63FFA" w:rsidRPr="00B81F59" w14:paraId="2E031EAD" w14:textId="77777777" w:rsidTr="00B53033">
        <w:tc>
          <w:tcPr>
            <w:tcW w:w="3937" w:type="pct"/>
            <w:tcBorders>
              <w:top w:val="single" w:sz="4" w:space="0" w:color="0079C1"/>
              <w:left w:val="none" w:sz="6" w:space="0" w:color="auto"/>
              <w:bottom w:val="single" w:sz="4" w:space="0" w:color="0079C1"/>
              <w:right w:val="single" w:sz="4" w:space="0" w:color="0079C1"/>
            </w:tcBorders>
            <w:shd w:val="clear" w:color="auto" w:fill="EEF2FA"/>
          </w:tcPr>
          <w:p w14:paraId="2AD99C60" w14:textId="5F682247" w:rsidR="00A97964" w:rsidRPr="00B81F59" w:rsidRDefault="00A97964" w:rsidP="000F3901">
            <w:pPr>
              <w:pStyle w:val="TableParagraph"/>
              <w:kinsoku w:val="0"/>
              <w:overflowPunct w:val="0"/>
              <w:spacing w:before="60"/>
              <w:ind w:left="414" w:hanging="227"/>
              <w:rPr>
                <w:rFonts w:asciiTheme="minorHAnsi" w:hAnsiTheme="minorHAnsi" w:cstheme="minorHAnsi"/>
                <w:b/>
                <w:bCs/>
                <w:color w:val="0079C1"/>
                <w:szCs w:val="22"/>
              </w:rPr>
            </w:pPr>
            <w:r w:rsidRPr="00B81F59">
              <w:rPr>
                <w:rFonts w:asciiTheme="minorHAnsi" w:hAnsiTheme="minorHAnsi" w:cstheme="minorHAnsi"/>
                <w:b/>
                <w:bCs/>
                <w:color w:val="0079C1"/>
                <w:szCs w:val="22"/>
              </w:rPr>
              <w:t>1. THE WORKPLACE (Each YES answer indicates a</w:t>
            </w:r>
            <w:r w:rsidR="0061565F" w:rsidRPr="00B81F59">
              <w:rPr>
                <w:rFonts w:asciiTheme="minorHAnsi" w:hAnsiTheme="minorHAnsi" w:cstheme="minorHAnsi"/>
                <w:b/>
                <w:bCs/>
                <w:color w:val="0079C1"/>
                <w:szCs w:val="22"/>
              </w:rPr>
              <w:t>n increased</w:t>
            </w:r>
            <w:r w:rsidRPr="00B81F59">
              <w:rPr>
                <w:rFonts w:asciiTheme="minorHAnsi" w:hAnsiTheme="minorHAnsi" w:cstheme="minorHAnsi"/>
                <w:b/>
                <w:bCs/>
                <w:color w:val="0079C1"/>
                <w:szCs w:val="22"/>
              </w:rPr>
              <w:t xml:space="preserve"> risk of violence</w:t>
            </w:r>
            <w:r w:rsidR="0061565F" w:rsidRPr="00B81F59">
              <w:rPr>
                <w:rFonts w:asciiTheme="minorHAnsi" w:hAnsiTheme="minorHAnsi" w:cstheme="minorHAnsi"/>
                <w:b/>
                <w:bCs/>
                <w:color w:val="0079C1"/>
                <w:szCs w:val="22"/>
              </w:rPr>
              <w:t xml:space="preserve"> and aggression</w:t>
            </w:r>
            <w:r w:rsidRPr="00B81F59">
              <w:rPr>
                <w:rFonts w:asciiTheme="minorHAnsi" w:hAnsiTheme="minorHAnsi" w:cstheme="minorHAnsi"/>
                <w:b/>
                <w:bCs/>
                <w:color w:val="0079C1"/>
                <w:szCs w:val="22"/>
              </w:rPr>
              <w:t>)</w:t>
            </w:r>
          </w:p>
          <w:p w14:paraId="3E1674B5" w14:textId="77777777" w:rsidR="00257504" w:rsidRPr="00B81F59" w:rsidRDefault="00A97964" w:rsidP="000F3901">
            <w:pPr>
              <w:pStyle w:val="TableParagraph"/>
              <w:kinsoku w:val="0"/>
              <w:overflowPunct w:val="0"/>
              <w:ind w:left="420" w:right="1272"/>
              <w:rPr>
                <w:rFonts w:asciiTheme="minorHAnsi" w:hAnsiTheme="minorHAnsi" w:cstheme="minorHAnsi"/>
                <w:color w:val="231F20"/>
                <w:szCs w:val="22"/>
              </w:rPr>
            </w:pPr>
            <w:r w:rsidRPr="00B81F59">
              <w:rPr>
                <w:rFonts w:asciiTheme="minorHAnsi" w:hAnsiTheme="minorHAnsi" w:cstheme="minorHAnsi"/>
                <w:color w:val="231F20"/>
                <w:szCs w:val="22"/>
              </w:rPr>
              <w:t xml:space="preserve">Are money/valuables/drugs kept at the workplace? </w:t>
            </w:r>
          </w:p>
          <w:p w14:paraId="4914A8AC" w14:textId="77777777" w:rsidR="00257504" w:rsidRPr="00B81F59" w:rsidRDefault="00A97964" w:rsidP="000F3901">
            <w:pPr>
              <w:pStyle w:val="TableParagraph"/>
              <w:kinsoku w:val="0"/>
              <w:overflowPunct w:val="0"/>
              <w:ind w:left="420" w:right="1272"/>
              <w:rPr>
                <w:rFonts w:asciiTheme="minorHAnsi" w:hAnsiTheme="minorHAnsi" w:cstheme="minorHAnsi"/>
                <w:color w:val="231F20"/>
                <w:szCs w:val="22"/>
              </w:rPr>
            </w:pPr>
            <w:r w:rsidRPr="00B81F59">
              <w:rPr>
                <w:rFonts w:asciiTheme="minorHAnsi" w:hAnsiTheme="minorHAnsi" w:cstheme="minorHAnsi"/>
                <w:color w:val="231F20"/>
                <w:szCs w:val="22"/>
              </w:rPr>
              <w:t xml:space="preserve">Has violence or aggression been an issue in the past? </w:t>
            </w:r>
          </w:p>
          <w:p w14:paraId="7950E783" w14:textId="3897A9F9" w:rsidR="00A97964" w:rsidRPr="00B81F59" w:rsidRDefault="00A97964" w:rsidP="000F3901">
            <w:pPr>
              <w:pStyle w:val="TableParagraph"/>
              <w:kinsoku w:val="0"/>
              <w:overflowPunct w:val="0"/>
              <w:ind w:left="420" w:right="1272"/>
              <w:rPr>
                <w:rFonts w:asciiTheme="minorHAnsi" w:hAnsiTheme="minorHAnsi" w:cstheme="minorHAnsi"/>
                <w:color w:val="231F20"/>
                <w:szCs w:val="22"/>
              </w:rPr>
            </w:pPr>
            <w:r w:rsidRPr="00B81F59">
              <w:rPr>
                <w:rFonts w:asciiTheme="minorHAnsi" w:hAnsiTheme="minorHAnsi" w:cstheme="minorHAnsi"/>
                <w:color w:val="231F20"/>
                <w:szCs w:val="22"/>
              </w:rPr>
              <w:t>Are people affected by alcohol or other drugs?</w:t>
            </w:r>
          </w:p>
          <w:p w14:paraId="2FCE8839" w14:textId="77777777" w:rsidR="00A97964" w:rsidRPr="00B81F59" w:rsidRDefault="00A97964" w:rsidP="000F3901">
            <w:pPr>
              <w:pStyle w:val="TableParagraph"/>
              <w:kinsoku w:val="0"/>
              <w:overflowPunct w:val="0"/>
              <w:ind w:left="420"/>
              <w:rPr>
                <w:rFonts w:asciiTheme="minorHAnsi" w:hAnsiTheme="minorHAnsi" w:cstheme="minorHAnsi"/>
                <w:color w:val="231F20"/>
                <w:szCs w:val="22"/>
              </w:rPr>
            </w:pPr>
            <w:r w:rsidRPr="00B81F59">
              <w:rPr>
                <w:rFonts w:asciiTheme="minorHAnsi" w:hAnsiTheme="minorHAnsi" w:cstheme="minorHAnsi"/>
                <w:color w:val="231F20"/>
                <w:szCs w:val="22"/>
              </w:rPr>
              <w:t>Are customers likely to be angry or disgruntled?</w:t>
            </w:r>
          </w:p>
          <w:p w14:paraId="214CC175" w14:textId="2F763E96" w:rsidR="00A97964" w:rsidRPr="00B81F59" w:rsidRDefault="00A97964" w:rsidP="000F3901">
            <w:pPr>
              <w:pStyle w:val="TableParagraph"/>
              <w:kinsoku w:val="0"/>
              <w:overflowPunct w:val="0"/>
              <w:ind w:left="420" w:right="395"/>
              <w:rPr>
                <w:rFonts w:asciiTheme="minorHAnsi" w:hAnsiTheme="minorHAnsi" w:cstheme="minorHAnsi"/>
                <w:color w:val="231F20"/>
                <w:szCs w:val="22"/>
              </w:rPr>
            </w:pPr>
            <w:r w:rsidRPr="00B81F59">
              <w:rPr>
                <w:rFonts w:asciiTheme="minorHAnsi" w:hAnsiTheme="minorHAnsi" w:cstheme="minorHAnsi"/>
                <w:color w:val="231F20"/>
                <w:szCs w:val="22"/>
              </w:rPr>
              <w:t xml:space="preserve">Are there any other obvious reasons why </w:t>
            </w:r>
            <w:r w:rsidR="00BE0AE5" w:rsidRPr="00B81F59">
              <w:rPr>
                <w:rFonts w:asciiTheme="minorHAnsi" w:hAnsiTheme="minorHAnsi" w:cstheme="minorHAnsi"/>
                <w:color w:val="231F20"/>
                <w:szCs w:val="22"/>
              </w:rPr>
              <w:t>employee</w:t>
            </w:r>
            <w:r w:rsidRPr="00B81F59">
              <w:rPr>
                <w:rFonts w:asciiTheme="minorHAnsi" w:hAnsiTheme="minorHAnsi" w:cstheme="minorHAnsi"/>
                <w:color w:val="231F20"/>
                <w:szCs w:val="22"/>
              </w:rPr>
              <w:t>s or clients may become violent?</w:t>
            </w:r>
          </w:p>
          <w:p w14:paraId="4AE9F8CC" w14:textId="1DB0F506" w:rsidR="0026786C" w:rsidRPr="00B81F59" w:rsidRDefault="0026786C" w:rsidP="000F3901">
            <w:pPr>
              <w:pStyle w:val="TableParagraph"/>
              <w:kinsoku w:val="0"/>
              <w:overflowPunct w:val="0"/>
              <w:ind w:left="420" w:right="395"/>
              <w:rPr>
                <w:rFonts w:asciiTheme="minorHAnsi" w:hAnsiTheme="minorHAnsi" w:cstheme="minorHAnsi"/>
                <w:color w:val="231F20"/>
                <w:szCs w:val="22"/>
              </w:rPr>
            </w:pPr>
            <w:r w:rsidRPr="00B81F59">
              <w:rPr>
                <w:rFonts w:asciiTheme="minorHAnsi" w:hAnsiTheme="minorHAnsi" w:cstheme="minorHAnsi"/>
                <w:color w:val="231F20"/>
                <w:szCs w:val="22"/>
              </w:rPr>
              <w:t>Is the workplace offsite</w:t>
            </w:r>
            <w:r w:rsidR="00786745" w:rsidRPr="00B81F59">
              <w:rPr>
                <w:rFonts w:asciiTheme="minorHAnsi" w:hAnsiTheme="minorHAnsi" w:cstheme="minorHAnsi"/>
                <w:color w:val="231F20"/>
                <w:szCs w:val="22"/>
              </w:rPr>
              <w:t xml:space="preserve"> (e.g. at a client’s home)</w:t>
            </w:r>
            <w:r w:rsidRPr="00B81F59">
              <w:rPr>
                <w:rFonts w:asciiTheme="minorHAnsi" w:hAnsiTheme="minorHAnsi" w:cstheme="minorHAnsi"/>
                <w:color w:val="231F20"/>
                <w:szCs w:val="22"/>
              </w:rPr>
              <w:t>?</w:t>
            </w:r>
          </w:p>
          <w:p w14:paraId="18A67BAD" w14:textId="77777777" w:rsidR="00A97964" w:rsidRPr="00B81F59" w:rsidRDefault="00A97964" w:rsidP="000F3901">
            <w:pPr>
              <w:pStyle w:val="TableParagraph"/>
              <w:kinsoku w:val="0"/>
              <w:overflowPunct w:val="0"/>
              <w:ind w:left="420" w:right="395"/>
              <w:rPr>
                <w:rFonts w:asciiTheme="minorHAnsi" w:hAnsiTheme="minorHAnsi" w:cstheme="minorHAnsi"/>
                <w:color w:val="231F20"/>
                <w:szCs w:val="22"/>
              </w:rPr>
            </w:pPr>
            <w:r w:rsidRPr="00B81F59">
              <w:rPr>
                <w:rFonts w:asciiTheme="minorHAnsi" w:hAnsiTheme="minorHAnsi" w:cstheme="minorHAnsi"/>
                <w:color w:val="231F20"/>
                <w:szCs w:val="22"/>
              </w:rPr>
              <w:t>Does the employer have control over the workplace?</w:t>
            </w:r>
          </w:p>
        </w:tc>
        <w:tc>
          <w:tcPr>
            <w:tcW w:w="1063" w:type="pct"/>
            <w:tcBorders>
              <w:top w:val="single" w:sz="4" w:space="0" w:color="0079C1"/>
              <w:left w:val="single" w:sz="4" w:space="0" w:color="0079C1"/>
              <w:bottom w:val="single" w:sz="4" w:space="0" w:color="0079C1"/>
              <w:right w:val="none" w:sz="6" w:space="0" w:color="auto"/>
            </w:tcBorders>
            <w:shd w:val="clear" w:color="auto" w:fill="EEF2FA"/>
          </w:tcPr>
          <w:p w14:paraId="60999956" w14:textId="77777777" w:rsidR="00257504" w:rsidRPr="00B81F59" w:rsidRDefault="00257504" w:rsidP="000F3901">
            <w:pPr>
              <w:pStyle w:val="TableParagraph"/>
              <w:kinsoku w:val="0"/>
              <w:overflowPunct w:val="0"/>
              <w:ind w:right="922"/>
              <w:jc w:val="both"/>
              <w:rPr>
                <w:rFonts w:asciiTheme="minorHAnsi" w:hAnsiTheme="minorHAnsi" w:cstheme="minorHAnsi"/>
                <w:color w:val="231F20"/>
                <w:szCs w:val="22"/>
              </w:rPr>
            </w:pPr>
          </w:p>
          <w:p w14:paraId="7F9C5753" w14:textId="77777777" w:rsidR="00257504" w:rsidRPr="00B81F59" w:rsidRDefault="00257504" w:rsidP="000F3901">
            <w:pPr>
              <w:pStyle w:val="TableParagraph"/>
              <w:kinsoku w:val="0"/>
              <w:overflowPunct w:val="0"/>
              <w:ind w:right="922"/>
              <w:jc w:val="both"/>
              <w:rPr>
                <w:rFonts w:asciiTheme="minorHAnsi" w:hAnsiTheme="minorHAnsi" w:cstheme="minorHAnsi"/>
                <w:color w:val="231F20"/>
                <w:szCs w:val="22"/>
              </w:rPr>
            </w:pPr>
          </w:p>
          <w:p w14:paraId="6A097D60" w14:textId="2BCEF840" w:rsidR="00A97964" w:rsidRPr="00B81F59" w:rsidRDefault="00257504" w:rsidP="000F3901">
            <w:pPr>
              <w:pStyle w:val="TableParagraph"/>
              <w:kinsoku w:val="0"/>
              <w:overflowPunct w:val="0"/>
              <w:ind w:left="57"/>
              <w:jc w:val="both"/>
              <w:rPr>
                <w:rFonts w:asciiTheme="minorHAnsi" w:hAnsiTheme="minorHAnsi" w:cstheme="minorHAnsi"/>
                <w:color w:val="231F20"/>
                <w:szCs w:val="22"/>
              </w:rPr>
            </w:pPr>
            <w:r w:rsidRPr="00B81F59">
              <w:rPr>
                <w:rFonts w:asciiTheme="minorHAnsi" w:hAnsiTheme="minorHAnsi" w:cstheme="minorHAnsi"/>
                <w:color w:val="231F20"/>
                <w:szCs w:val="22"/>
              </w:rPr>
              <w:t>Y</w:t>
            </w:r>
            <w:r w:rsidR="00A97964" w:rsidRPr="00B81F59">
              <w:rPr>
                <w:rFonts w:asciiTheme="minorHAnsi" w:hAnsiTheme="minorHAnsi" w:cstheme="minorHAnsi"/>
                <w:color w:val="231F20"/>
                <w:szCs w:val="22"/>
              </w:rPr>
              <w:t xml:space="preserve">ES/NO </w:t>
            </w:r>
          </w:p>
          <w:p w14:paraId="423DC041" w14:textId="77777777" w:rsidR="00A97964" w:rsidRPr="00B81F59" w:rsidRDefault="00A97964" w:rsidP="000F3901">
            <w:pPr>
              <w:pStyle w:val="TableParagraph"/>
              <w:kinsoku w:val="0"/>
              <w:overflowPunct w:val="0"/>
              <w:ind w:left="57" w:right="922"/>
              <w:jc w:val="both"/>
              <w:rPr>
                <w:rFonts w:asciiTheme="minorHAnsi" w:hAnsiTheme="minorHAnsi" w:cstheme="minorHAnsi"/>
                <w:color w:val="231F20"/>
                <w:szCs w:val="22"/>
              </w:rPr>
            </w:pPr>
            <w:r w:rsidRPr="00B81F59">
              <w:rPr>
                <w:rFonts w:asciiTheme="minorHAnsi" w:hAnsiTheme="minorHAnsi" w:cstheme="minorHAnsi"/>
                <w:color w:val="231F20"/>
                <w:szCs w:val="22"/>
              </w:rPr>
              <w:t xml:space="preserve">YES/NO </w:t>
            </w:r>
          </w:p>
          <w:p w14:paraId="3B4A85A9" w14:textId="77777777" w:rsidR="00A97964" w:rsidRPr="00B81F59" w:rsidRDefault="00A97964" w:rsidP="000F3901">
            <w:pPr>
              <w:pStyle w:val="TableParagraph"/>
              <w:kinsoku w:val="0"/>
              <w:overflowPunct w:val="0"/>
              <w:ind w:left="57" w:right="922"/>
              <w:jc w:val="both"/>
              <w:rPr>
                <w:rFonts w:asciiTheme="minorHAnsi" w:hAnsiTheme="minorHAnsi" w:cstheme="minorHAnsi"/>
                <w:color w:val="231F20"/>
                <w:szCs w:val="22"/>
              </w:rPr>
            </w:pPr>
            <w:r w:rsidRPr="00B81F59">
              <w:rPr>
                <w:rFonts w:asciiTheme="minorHAnsi" w:hAnsiTheme="minorHAnsi" w:cstheme="minorHAnsi"/>
                <w:color w:val="231F20"/>
                <w:szCs w:val="22"/>
              </w:rPr>
              <w:t xml:space="preserve">YES/NO </w:t>
            </w:r>
          </w:p>
          <w:p w14:paraId="7F41AB0E" w14:textId="1A0E8D2C" w:rsidR="00A97964" w:rsidRPr="00B81F59" w:rsidRDefault="00A97964" w:rsidP="000F3901">
            <w:pPr>
              <w:pStyle w:val="TableParagraph"/>
              <w:kinsoku w:val="0"/>
              <w:overflowPunct w:val="0"/>
              <w:ind w:left="57" w:right="922"/>
              <w:jc w:val="both"/>
              <w:rPr>
                <w:rFonts w:asciiTheme="minorHAnsi" w:hAnsiTheme="minorHAnsi" w:cstheme="minorHAnsi"/>
                <w:color w:val="231F20"/>
                <w:szCs w:val="22"/>
              </w:rPr>
            </w:pPr>
            <w:r w:rsidRPr="00B81F59">
              <w:rPr>
                <w:rFonts w:asciiTheme="minorHAnsi" w:hAnsiTheme="minorHAnsi" w:cstheme="minorHAnsi"/>
                <w:color w:val="231F20"/>
                <w:szCs w:val="22"/>
              </w:rPr>
              <w:t>YES/NO</w:t>
            </w:r>
          </w:p>
          <w:p w14:paraId="154C3046" w14:textId="77777777" w:rsidR="00A97964" w:rsidRPr="00B81F59" w:rsidRDefault="00A97964" w:rsidP="000F3901">
            <w:pPr>
              <w:pStyle w:val="TableParagraph"/>
              <w:kinsoku w:val="0"/>
              <w:overflowPunct w:val="0"/>
              <w:ind w:left="57"/>
              <w:jc w:val="both"/>
              <w:rPr>
                <w:rFonts w:asciiTheme="minorHAnsi" w:hAnsiTheme="minorHAnsi" w:cstheme="minorHAnsi"/>
                <w:color w:val="231F20"/>
                <w:szCs w:val="22"/>
              </w:rPr>
            </w:pPr>
            <w:r w:rsidRPr="00B81F59">
              <w:rPr>
                <w:rFonts w:asciiTheme="minorHAnsi" w:hAnsiTheme="minorHAnsi" w:cstheme="minorHAnsi"/>
                <w:color w:val="231F20"/>
                <w:szCs w:val="22"/>
              </w:rPr>
              <w:t>YES/NO</w:t>
            </w:r>
          </w:p>
          <w:p w14:paraId="2D6086FB" w14:textId="77777777" w:rsidR="00257504" w:rsidRPr="00B81F59" w:rsidRDefault="00257504" w:rsidP="000F3901">
            <w:pPr>
              <w:pStyle w:val="TableParagraph"/>
              <w:kinsoku w:val="0"/>
              <w:overflowPunct w:val="0"/>
              <w:jc w:val="both"/>
              <w:rPr>
                <w:rFonts w:asciiTheme="minorHAnsi" w:hAnsiTheme="minorHAnsi" w:cstheme="minorHAnsi"/>
                <w:color w:val="231F20"/>
                <w:szCs w:val="22"/>
              </w:rPr>
            </w:pPr>
          </w:p>
          <w:p w14:paraId="04485490" w14:textId="77777777" w:rsidR="0026786C" w:rsidRPr="00B81F59" w:rsidRDefault="0026786C" w:rsidP="000F3901">
            <w:pPr>
              <w:pStyle w:val="TableParagraph"/>
              <w:kinsoku w:val="0"/>
              <w:overflowPunct w:val="0"/>
              <w:ind w:left="57"/>
              <w:jc w:val="both"/>
              <w:rPr>
                <w:rFonts w:asciiTheme="minorHAnsi" w:hAnsiTheme="minorHAnsi" w:cstheme="minorHAnsi"/>
                <w:color w:val="231F20"/>
                <w:szCs w:val="22"/>
              </w:rPr>
            </w:pPr>
            <w:r w:rsidRPr="00B81F59">
              <w:rPr>
                <w:rFonts w:asciiTheme="minorHAnsi" w:hAnsiTheme="minorHAnsi" w:cstheme="minorHAnsi"/>
                <w:color w:val="231F20"/>
                <w:szCs w:val="22"/>
              </w:rPr>
              <w:t>YES/NO</w:t>
            </w:r>
          </w:p>
          <w:p w14:paraId="26E4AE65" w14:textId="559C41AE" w:rsidR="00257504" w:rsidRPr="00B81F59" w:rsidRDefault="00A97964" w:rsidP="000F3901">
            <w:pPr>
              <w:pStyle w:val="TableParagraph"/>
              <w:kinsoku w:val="0"/>
              <w:overflowPunct w:val="0"/>
              <w:ind w:left="57"/>
              <w:jc w:val="both"/>
              <w:rPr>
                <w:rFonts w:asciiTheme="minorHAnsi" w:hAnsiTheme="minorHAnsi" w:cstheme="minorHAnsi"/>
                <w:color w:val="231F20"/>
                <w:szCs w:val="22"/>
              </w:rPr>
            </w:pPr>
            <w:r w:rsidRPr="00B81F59">
              <w:rPr>
                <w:rFonts w:asciiTheme="minorHAnsi" w:hAnsiTheme="minorHAnsi" w:cstheme="minorHAnsi"/>
                <w:color w:val="231F20"/>
                <w:szCs w:val="22"/>
              </w:rPr>
              <w:t>YES/NO</w:t>
            </w:r>
          </w:p>
        </w:tc>
      </w:tr>
      <w:tr w:rsidR="00B63FFA" w:rsidRPr="00B81F59" w14:paraId="7026B13A" w14:textId="77777777" w:rsidTr="00B53033">
        <w:tc>
          <w:tcPr>
            <w:tcW w:w="3937" w:type="pct"/>
            <w:tcBorders>
              <w:top w:val="single" w:sz="4" w:space="0" w:color="0079C1"/>
              <w:left w:val="none" w:sz="6" w:space="0" w:color="auto"/>
              <w:bottom w:val="single" w:sz="4" w:space="0" w:color="0079C1"/>
              <w:right w:val="single" w:sz="4" w:space="0" w:color="0079C1"/>
            </w:tcBorders>
            <w:shd w:val="clear" w:color="auto" w:fill="EEF2FA"/>
          </w:tcPr>
          <w:p w14:paraId="073A04A2" w14:textId="28C6391E" w:rsidR="00A97964" w:rsidRPr="00B81F59" w:rsidRDefault="00A97964" w:rsidP="000F3901">
            <w:pPr>
              <w:pStyle w:val="TableParagraph"/>
              <w:kinsoku w:val="0"/>
              <w:overflowPunct w:val="0"/>
              <w:spacing w:before="60"/>
              <w:ind w:left="193"/>
              <w:rPr>
                <w:rFonts w:asciiTheme="minorHAnsi" w:hAnsiTheme="minorHAnsi" w:cstheme="minorHAnsi"/>
                <w:b/>
                <w:bCs/>
                <w:color w:val="0079C1"/>
                <w:szCs w:val="22"/>
              </w:rPr>
            </w:pPr>
            <w:r w:rsidRPr="00B81F59">
              <w:rPr>
                <w:rFonts w:asciiTheme="minorHAnsi" w:hAnsiTheme="minorHAnsi" w:cstheme="minorHAnsi"/>
                <w:b/>
                <w:bCs/>
                <w:color w:val="0079C1"/>
                <w:szCs w:val="22"/>
              </w:rPr>
              <w:t xml:space="preserve">2. </w:t>
            </w:r>
            <w:r w:rsidR="00BE0AE5" w:rsidRPr="00B81F59">
              <w:rPr>
                <w:rFonts w:asciiTheme="minorHAnsi" w:hAnsiTheme="minorHAnsi" w:cstheme="minorHAnsi"/>
                <w:b/>
                <w:bCs/>
                <w:color w:val="0079C1"/>
                <w:szCs w:val="22"/>
              </w:rPr>
              <w:t xml:space="preserve">EMPLOYEES </w:t>
            </w:r>
            <w:r w:rsidRPr="00B81F59">
              <w:rPr>
                <w:rFonts w:asciiTheme="minorHAnsi" w:hAnsiTheme="minorHAnsi" w:cstheme="minorHAnsi"/>
                <w:b/>
                <w:bCs/>
                <w:color w:val="0079C1"/>
                <w:szCs w:val="22"/>
              </w:rPr>
              <w:t>(Each YES answer indicates a</w:t>
            </w:r>
            <w:r w:rsidR="0061565F" w:rsidRPr="00B81F59">
              <w:rPr>
                <w:rFonts w:asciiTheme="minorHAnsi" w:hAnsiTheme="minorHAnsi" w:cstheme="minorHAnsi"/>
                <w:b/>
                <w:bCs/>
                <w:color w:val="0079C1"/>
                <w:szCs w:val="22"/>
              </w:rPr>
              <w:t>n increased</w:t>
            </w:r>
            <w:r w:rsidRPr="00B81F59">
              <w:rPr>
                <w:rFonts w:asciiTheme="minorHAnsi" w:hAnsiTheme="minorHAnsi" w:cstheme="minorHAnsi"/>
                <w:b/>
                <w:bCs/>
                <w:color w:val="0079C1"/>
                <w:szCs w:val="22"/>
              </w:rPr>
              <w:t xml:space="preserve"> risk of violence</w:t>
            </w:r>
            <w:r w:rsidR="0061565F" w:rsidRPr="00B81F59">
              <w:rPr>
                <w:rFonts w:asciiTheme="minorHAnsi" w:hAnsiTheme="minorHAnsi" w:cstheme="minorHAnsi"/>
                <w:b/>
                <w:bCs/>
                <w:color w:val="0079C1"/>
                <w:szCs w:val="22"/>
              </w:rPr>
              <w:t xml:space="preserve"> and aggression</w:t>
            </w:r>
            <w:r w:rsidRPr="00B81F59">
              <w:rPr>
                <w:rFonts w:asciiTheme="minorHAnsi" w:hAnsiTheme="minorHAnsi" w:cstheme="minorHAnsi"/>
                <w:b/>
                <w:bCs/>
                <w:color w:val="0079C1"/>
                <w:szCs w:val="22"/>
              </w:rPr>
              <w:t>)</w:t>
            </w:r>
          </w:p>
          <w:p w14:paraId="57D07286" w14:textId="77777777" w:rsidR="00A97964" w:rsidRPr="00B81F59" w:rsidRDefault="00A97964" w:rsidP="000F3901">
            <w:pPr>
              <w:pStyle w:val="TableParagraph"/>
              <w:kinsoku w:val="0"/>
              <w:overflowPunct w:val="0"/>
              <w:ind w:left="420"/>
              <w:rPr>
                <w:rFonts w:asciiTheme="minorHAnsi" w:hAnsiTheme="minorHAnsi" w:cstheme="minorHAnsi"/>
                <w:color w:val="231F20"/>
                <w:szCs w:val="22"/>
              </w:rPr>
            </w:pPr>
            <w:r w:rsidRPr="00B81F59">
              <w:rPr>
                <w:rFonts w:asciiTheme="minorHAnsi" w:hAnsiTheme="minorHAnsi" w:cstheme="minorHAnsi"/>
                <w:color w:val="231F20"/>
                <w:szCs w:val="22"/>
              </w:rPr>
              <w:t>Do staff work alone or at night?</w:t>
            </w:r>
          </w:p>
          <w:p w14:paraId="72C656F1" w14:textId="77777777" w:rsidR="00A97964" w:rsidRPr="00B81F59" w:rsidRDefault="00A97964" w:rsidP="000F3901">
            <w:pPr>
              <w:pStyle w:val="TableParagraph"/>
              <w:kinsoku w:val="0"/>
              <w:overflowPunct w:val="0"/>
              <w:ind w:left="420"/>
              <w:rPr>
                <w:rFonts w:asciiTheme="minorHAnsi" w:hAnsiTheme="minorHAnsi" w:cstheme="minorHAnsi"/>
                <w:color w:val="231F20"/>
                <w:szCs w:val="22"/>
              </w:rPr>
            </w:pPr>
            <w:r w:rsidRPr="00B81F59">
              <w:rPr>
                <w:rFonts w:asciiTheme="minorHAnsi" w:hAnsiTheme="minorHAnsi" w:cstheme="minorHAnsi"/>
                <w:color w:val="231F20"/>
                <w:szCs w:val="22"/>
              </w:rPr>
              <w:t>Do inexperienced staff deal with customers?</w:t>
            </w:r>
          </w:p>
          <w:p w14:paraId="3E025AB4" w14:textId="00427C20" w:rsidR="00A97964" w:rsidRPr="00B81F59" w:rsidRDefault="00A97964" w:rsidP="000F3901">
            <w:pPr>
              <w:pStyle w:val="TableParagraph"/>
              <w:kinsoku w:val="0"/>
              <w:overflowPunct w:val="0"/>
              <w:ind w:left="420"/>
              <w:rPr>
                <w:rFonts w:asciiTheme="minorHAnsi" w:hAnsiTheme="minorHAnsi" w:cstheme="minorHAnsi"/>
                <w:color w:val="231F20"/>
                <w:szCs w:val="22"/>
              </w:rPr>
            </w:pPr>
            <w:r w:rsidRPr="00B81F59">
              <w:rPr>
                <w:rFonts w:asciiTheme="minorHAnsi" w:hAnsiTheme="minorHAnsi" w:cstheme="minorHAnsi"/>
                <w:color w:val="231F20"/>
                <w:szCs w:val="22"/>
              </w:rPr>
              <w:t xml:space="preserve">Do </w:t>
            </w:r>
            <w:r w:rsidR="00BE0AE5" w:rsidRPr="00B81F59">
              <w:rPr>
                <w:rFonts w:asciiTheme="minorHAnsi" w:hAnsiTheme="minorHAnsi" w:cstheme="minorHAnsi"/>
                <w:color w:val="231F20"/>
                <w:szCs w:val="22"/>
              </w:rPr>
              <w:t>employee</w:t>
            </w:r>
            <w:r w:rsidRPr="00B81F59">
              <w:rPr>
                <w:rFonts w:asciiTheme="minorHAnsi" w:hAnsiTheme="minorHAnsi" w:cstheme="minorHAnsi"/>
                <w:color w:val="231F20"/>
                <w:szCs w:val="22"/>
              </w:rPr>
              <w:t>s frequently have contact with the general public or work directly with clients?</w:t>
            </w:r>
          </w:p>
        </w:tc>
        <w:tc>
          <w:tcPr>
            <w:tcW w:w="1063" w:type="pct"/>
            <w:tcBorders>
              <w:top w:val="single" w:sz="4" w:space="0" w:color="0079C1"/>
              <w:left w:val="single" w:sz="4" w:space="0" w:color="0079C1"/>
              <w:bottom w:val="single" w:sz="4" w:space="0" w:color="0079C1"/>
              <w:right w:val="none" w:sz="6" w:space="0" w:color="auto"/>
            </w:tcBorders>
            <w:shd w:val="clear" w:color="auto" w:fill="EEF2FA"/>
          </w:tcPr>
          <w:p w14:paraId="2B7B30CD" w14:textId="77777777" w:rsidR="003E6049" w:rsidRPr="00B81F59" w:rsidRDefault="003E6049" w:rsidP="000F3901">
            <w:pPr>
              <w:pStyle w:val="TableParagraph"/>
              <w:kinsoku w:val="0"/>
              <w:overflowPunct w:val="0"/>
              <w:ind w:right="624"/>
              <w:rPr>
                <w:rFonts w:asciiTheme="minorHAnsi" w:hAnsiTheme="minorHAnsi" w:cstheme="minorHAnsi"/>
                <w:color w:val="231F20"/>
                <w:szCs w:val="22"/>
              </w:rPr>
            </w:pPr>
          </w:p>
          <w:p w14:paraId="7A1AB99F" w14:textId="77777777" w:rsidR="00A97964" w:rsidRPr="00B81F59" w:rsidRDefault="00A97964" w:rsidP="000F3901">
            <w:pPr>
              <w:pStyle w:val="TableParagraph"/>
              <w:kinsoku w:val="0"/>
              <w:overflowPunct w:val="0"/>
              <w:ind w:left="57" w:right="624"/>
              <w:rPr>
                <w:rFonts w:asciiTheme="minorHAnsi" w:hAnsiTheme="minorHAnsi" w:cstheme="minorHAnsi"/>
                <w:color w:val="231F20"/>
                <w:szCs w:val="22"/>
              </w:rPr>
            </w:pPr>
            <w:r w:rsidRPr="00B81F59">
              <w:rPr>
                <w:rFonts w:asciiTheme="minorHAnsi" w:hAnsiTheme="minorHAnsi" w:cstheme="minorHAnsi"/>
                <w:color w:val="231F20"/>
                <w:szCs w:val="22"/>
              </w:rPr>
              <w:t xml:space="preserve">YES/NO </w:t>
            </w:r>
          </w:p>
          <w:p w14:paraId="5014D56C" w14:textId="0F062734" w:rsidR="00A97964" w:rsidRPr="00B81F59" w:rsidRDefault="00A97964" w:rsidP="000F3901">
            <w:pPr>
              <w:pStyle w:val="TableParagraph"/>
              <w:kinsoku w:val="0"/>
              <w:overflowPunct w:val="0"/>
              <w:ind w:left="57" w:right="624"/>
              <w:rPr>
                <w:rFonts w:asciiTheme="minorHAnsi" w:hAnsiTheme="minorHAnsi" w:cstheme="minorHAnsi"/>
                <w:color w:val="231F20"/>
                <w:szCs w:val="22"/>
              </w:rPr>
            </w:pPr>
            <w:r w:rsidRPr="00B81F59">
              <w:rPr>
                <w:rFonts w:asciiTheme="minorHAnsi" w:hAnsiTheme="minorHAnsi" w:cstheme="minorHAnsi"/>
                <w:color w:val="231F20"/>
                <w:szCs w:val="22"/>
              </w:rPr>
              <w:t>YES/NO</w:t>
            </w:r>
          </w:p>
          <w:p w14:paraId="4A4C6760" w14:textId="7C6A1213" w:rsidR="00A97964" w:rsidRPr="00B81F59" w:rsidRDefault="00257504" w:rsidP="000F3901">
            <w:pPr>
              <w:pStyle w:val="TableParagraph"/>
              <w:kinsoku w:val="0"/>
              <w:overflowPunct w:val="0"/>
              <w:ind w:left="57" w:right="624"/>
              <w:rPr>
                <w:rFonts w:asciiTheme="minorHAnsi" w:hAnsiTheme="minorHAnsi" w:cstheme="minorHAnsi"/>
                <w:color w:val="231F20"/>
                <w:szCs w:val="22"/>
              </w:rPr>
            </w:pPr>
            <w:r w:rsidRPr="00B81F59">
              <w:rPr>
                <w:rFonts w:asciiTheme="minorHAnsi" w:hAnsiTheme="minorHAnsi" w:cstheme="minorHAnsi"/>
                <w:color w:val="231F20"/>
                <w:szCs w:val="22"/>
              </w:rPr>
              <w:t>Y</w:t>
            </w:r>
            <w:r w:rsidR="00A97964" w:rsidRPr="00B81F59">
              <w:rPr>
                <w:rFonts w:asciiTheme="minorHAnsi" w:hAnsiTheme="minorHAnsi" w:cstheme="minorHAnsi"/>
                <w:color w:val="231F20"/>
                <w:szCs w:val="22"/>
              </w:rPr>
              <w:t>ES/NO</w:t>
            </w:r>
          </w:p>
        </w:tc>
      </w:tr>
      <w:tr w:rsidR="00B63FFA" w:rsidRPr="00B81F59" w14:paraId="6FCF1DDA" w14:textId="77777777" w:rsidTr="00B53033">
        <w:tc>
          <w:tcPr>
            <w:tcW w:w="3937" w:type="pct"/>
            <w:tcBorders>
              <w:top w:val="single" w:sz="4" w:space="0" w:color="0079C1"/>
              <w:left w:val="none" w:sz="6" w:space="0" w:color="auto"/>
              <w:right w:val="single" w:sz="4" w:space="0" w:color="0079C1"/>
            </w:tcBorders>
            <w:shd w:val="clear" w:color="auto" w:fill="EEF2FA"/>
          </w:tcPr>
          <w:p w14:paraId="1D283718" w14:textId="7ABC9375" w:rsidR="00257504" w:rsidRPr="00B81F59" w:rsidRDefault="00257504" w:rsidP="000F3901">
            <w:pPr>
              <w:pStyle w:val="TableParagraph"/>
              <w:kinsoku w:val="0"/>
              <w:overflowPunct w:val="0"/>
              <w:spacing w:before="60"/>
              <w:ind w:left="193"/>
              <w:rPr>
                <w:rFonts w:asciiTheme="minorHAnsi" w:hAnsiTheme="minorHAnsi" w:cstheme="minorHAnsi"/>
                <w:b/>
                <w:bCs/>
                <w:color w:val="0079C1"/>
                <w:szCs w:val="22"/>
              </w:rPr>
            </w:pPr>
            <w:r w:rsidRPr="00B81F59">
              <w:rPr>
                <w:rFonts w:asciiTheme="minorHAnsi" w:hAnsiTheme="minorHAnsi" w:cstheme="minorHAnsi"/>
                <w:b/>
                <w:bCs/>
                <w:color w:val="0079C1"/>
                <w:szCs w:val="22"/>
              </w:rPr>
              <w:t>3. IDENTIFY, ASSESS AND CONTROL (Each NO answer</w:t>
            </w:r>
            <w:r w:rsidR="003E6049" w:rsidRPr="00B81F59">
              <w:rPr>
                <w:rFonts w:asciiTheme="minorHAnsi" w:hAnsiTheme="minorHAnsi" w:cstheme="minorHAnsi"/>
                <w:b/>
                <w:bCs/>
                <w:color w:val="0079C1"/>
                <w:szCs w:val="22"/>
              </w:rPr>
              <w:t xml:space="preserve"> indicates </w:t>
            </w:r>
            <w:r w:rsidRPr="00B81F59">
              <w:rPr>
                <w:rFonts w:asciiTheme="minorHAnsi" w:hAnsiTheme="minorHAnsi" w:cstheme="minorHAnsi"/>
                <w:b/>
                <w:bCs/>
                <w:color w:val="0079C1"/>
                <w:szCs w:val="22"/>
              </w:rPr>
              <w:t>a</w:t>
            </w:r>
            <w:r w:rsidR="0061565F" w:rsidRPr="00B81F59">
              <w:rPr>
                <w:rFonts w:asciiTheme="minorHAnsi" w:hAnsiTheme="minorHAnsi" w:cstheme="minorHAnsi"/>
                <w:b/>
                <w:bCs/>
                <w:color w:val="0079C1"/>
                <w:szCs w:val="22"/>
              </w:rPr>
              <w:t>n increased</w:t>
            </w:r>
            <w:r w:rsidRPr="00B81F59">
              <w:rPr>
                <w:rFonts w:asciiTheme="minorHAnsi" w:hAnsiTheme="minorHAnsi" w:cstheme="minorHAnsi"/>
                <w:b/>
                <w:bCs/>
                <w:color w:val="0079C1"/>
                <w:szCs w:val="22"/>
              </w:rPr>
              <w:t xml:space="preserve"> risk of violence</w:t>
            </w:r>
            <w:r w:rsidR="0061565F" w:rsidRPr="00B81F59">
              <w:rPr>
                <w:rFonts w:asciiTheme="minorHAnsi" w:hAnsiTheme="minorHAnsi" w:cstheme="minorHAnsi"/>
                <w:b/>
                <w:bCs/>
                <w:color w:val="0079C1"/>
                <w:szCs w:val="22"/>
              </w:rPr>
              <w:t xml:space="preserve"> and aggression)</w:t>
            </w:r>
          </w:p>
          <w:p w14:paraId="2AD64FD0" w14:textId="10E6F426" w:rsidR="00257504" w:rsidRPr="00B81F59" w:rsidRDefault="00257504" w:rsidP="000F3901">
            <w:pPr>
              <w:pStyle w:val="TableParagraph"/>
              <w:kinsoku w:val="0"/>
              <w:overflowPunct w:val="0"/>
              <w:ind w:left="420"/>
              <w:rPr>
                <w:rFonts w:asciiTheme="minorHAnsi" w:hAnsiTheme="minorHAnsi" w:cstheme="minorHAnsi"/>
                <w:color w:val="231F20"/>
                <w:szCs w:val="22"/>
              </w:rPr>
            </w:pPr>
            <w:r w:rsidRPr="00B81F59">
              <w:rPr>
                <w:rFonts w:asciiTheme="minorHAnsi" w:hAnsiTheme="minorHAnsi" w:cstheme="minorHAnsi"/>
                <w:color w:val="231F20"/>
                <w:szCs w:val="22"/>
              </w:rPr>
              <w:t xml:space="preserve">Are all </w:t>
            </w:r>
            <w:r w:rsidR="007A25B9" w:rsidRPr="00B81F59">
              <w:rPr>
                <w:rFonts w:asciiTheme="minorHAnsi" w:hAnsiTheme="minorHAnsi" w:cstheme="minorHAnsi"/>
                <w:color w:val="231F20"/>
                <w:szCs w:val="22"/>
              </w:rPr>
              <w:t xml:space="preserve">employee reports of </w:t>
            </w:r>
            <w:r w:rsidRPr="00B81F59">
              <w:rPr>
                <w:rFonts w:asciiTheme="minorHAnsi" w:hAnsiTheme="minorHAnsi" w:cstheme="minorHAnsi"/>
                <w:color w:val="231F20"/>
                <w:szCs w:val="22"/>
              </w:rPr>
              <w:t xml:space="preserve">workplace violence </w:t>
            </w:r>
            <w:r w:rsidR="007A25B9" w:rsidRPr="00B81F59">
              <w:rPr>
                <w:rFonts w:asciiTheme="minorHAnsi" w:hAnsiTheme="minorHAnsi" w:cstheme="minorHAnsi"/>
                <w:color w:val="231F20"/>
                <w:szCs w:val="22"/>
              </w:rPr>
              <w:t>investigated</w:t>
            </w:r>
            <w:r w:rsidRPr="00B81F59">
              <w:rPr>
                <w:rFonts w:asciiTheme="minorHAnsi" w:hAnsiTheme="minorHAnsi" w:cstheme="minorHAnsi"/>
                <w:color w:val="231F20"/>
                <w:szCs w:val="22"/>
              </w:rPr>
              <w:t>?</w:t>
            </w:r>
          </w:p>
          <w:p w14:paraId="7AC0ABF6" w14:textId="07310A69"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 xml:space="preserve">Are </w:t>
            </w:r>
            <w:r w:rsidR="00BE0AE5" w:rsidRPr="00B81F59">
              <w:rPr>
                <w:rFonts w:asciiTheme="minorHAnsi" w:hAnsiTheme="minorHAnsi" w:cstheme="minorHAnsi"/>
                <w:color w:val="231F20"/>
                <w:szCs w:val="22"/>
              </w:rPr>
              <w:t>employee</w:t>
            </w:r>
            <w:r w:rsidRPr="00B81F59">
              <w:rPr>
                <w:rFonts w:asciiTheme="minorHAnsi" w:hAnsiTheme="minorHAnsi" w:cstheme="minorHAnsi"/>
                <w:color w:val="231F20"/>
                <w:szCs w:val="22"/>
              </w:rPr>
              <w:t>s asked about risk of violence?</w:t>
            </w:r>
          </w:p>
          <w:p w14:paraId="4C91EE8F"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Are potentially violent people identified?</w:t>
            </w:r>
          </w:p>
          <w:p w14:paraId="1579B6E6"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Are causes of potential violence identified?</w:t>
            </w:r>
          </w:p>
          <w:p w14:paraId="300BF8DF" w14:textId="0C849211" w:rsidR="003E6049"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Have risks of injury or harm been assessed?</w:t>
            </w:r>
          </w:p>
          <w:p w14:paraId="54E44CF3" w14:textId="3225DF2F" w:rsidR="003E6049" w:rsidRPr="00B81F59" w:rsidRDefault="003E6049"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Are there measures for dealing with violence immediately?</w:t>
            </w:r>
          </w:p>
          <w:p w14:paraId="7DF0A488"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Are there controls for averting violence?</w:t>
            </w:r>
          </w:p>
          <w:p w14:paraId="13E4EDF8"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Have they been used successfully?</w:t>
            </w:r>
          </w:p>
          <w:p w14:paraId="508A009C" w14:textId="7F6915E3"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 xml:space="preserve">Are </w:t>
            </w:r>
            <w:r w:rsidR="00BE0AE5" w:rsidRPr="00B81F59">
              <w:rPr>
                <w:rFonts w:asciiTheme="minorHAnsi" w:hAnsiTheme="minorHAnsi" w:cstheme="minorHAnsi"/>
                <w:color w:val="231F20"/>
                <w:szCs w:val="22"/>
              </w:rPr>
              <w:t>employee</w:t>
            </w:r>
            <w:r w:rsidRPr="00B81F59">
              <w:rPr>
                <w:rFonts w:asciiTheme="minorHAnsi" w:hAnsiTheme="minorHAnsi" w:cstheme="minorHAnsi"/>
                <w:color w:val="231F20"/>
                <w:szCs w:val="22"/>
              </w:rPr>
              <w:t>s consulted when developing the controls?</w:t>
            </w:r>
          </w:p>
          <w:p w14:paraId="604CE388"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Is the safety of public/clients considered?</w:t>
            </w:r>
          </w:p>
          <w:p w14:paraId="5777DEBF" w14:textId="59463F61" w:rsidR="00257504" w:rsidRPr="00B81F59" w:rsidRDefault="007A25B9" w:rsidP="000F3901">
            <w:pPr>
              <w:pStyle w:val="TableParagraph"/>
              <w:kinsoku w:val="0"/>
              <w:overflowPunct w:val="0"/>
              <w:ind w:left="396"/>
              <w:rPr>
                <w:rFonts w:asciiTheme="minorHAnsi" w:hAnsiTheme="minorHAnsi" w:cstheme="minorHAnsi"/>
                <w:b/>
                <w:bCs/>
                <w:color w:val="0079C1"/>
                <w:szCs w:val="22"/>
              </w:rPr>
            </w:pPr>
            <w:r w:rsidRPr="00B81F59">
              <w:rPr>
                <w:rFonts w:asciiTheme="minorHAnsi" w:hAnsiTheme="minorHAnsi" w:cstheme="minorHAnsi"/>
                <w:color w:val="231F20"/>
                <w:szCs w:val="22"/>
              </w:rPr>
              <w:t>Has an environmental risk assessment been conducted?</w:t>
            </w:r>
          </w:p>
        </w:tc>
        <w:tc>
          <w:tcPr>
            <w:tcW w:w="1063" w:type="pct"/>
            <w:tcBorders>
              <w:top w:val="single" w:sz="4" w:space="0" w:color="0079C1"/>
              <w:left w:val="single" w:sz="4" w:space="0" w:color="0079C1"/>
              <w:right w:val="none" w:sz="6" w:space="0" w:color="auto"/>
            </w:tcBorders>
            <w:shd w:val="clear" w:color="auto" w:fill="EEF2FA"/>
          </w:tcPr>
          <w:p w14:paraId="0C445CBD" w14:textId="77777777" w:rsidR="00257504" w:rsidRPr="00B81F59" w:rsidRDefault="00257504" w:rsidP="000F3901">
            <w:pPr>
              <w:pStyle w:val="TableParagraph"/>
              <w:kinsoku w:val="0"/>
              <w:overflowPunct w:val="0"/>
              <w:ind w:left="74"/>
              <w:rPr>
                <w:rFonts w:asciiTheme="minorHAnsi" w:hAnsiTheme="minorHAnsi" w:cstheme="minorHAnsi"/>
                <w:color w:val="231F20"/>
                <w:szCs w:val="22"/>
              </w:rPr>
            </w:pPr>
          </w:p>
          <w:p w14:paraId="35A67FA0" w14:textId="77777777" w:rsidR="00257504" w:rsidRPr="00B81F59" w:rsidRDefault="00257504" w:rsidP="000F3901">
            <w:pPr>
              <w:pStyle w:val="TableParagraph"/>
              <w:kinsoku w:val="0"/>
              <w:overflowPunct w:val="0"/>
              <w:ind w:left="74"/>
              <w:rPr>
                <w:rFonts w:asciiTheme="minorHAnsi" w:hAnsiTheme="minorHAnsi" w:cstheme="minorHAnsi"/>
                <w:color w:val="231F20"/>
                <w:szCs w:val="22"/>
              </w:rPr>
            </w:pPr>
          </w:p>
          <w:p w14:paraId="30259E18"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2E2EC382"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530F12F7"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0457652D"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27D121DA"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757E5823" w14:textId="77777777" w:rsidR="003E6049" w:rsidRPr="00B81F59" w:rsidRDefault="003E6049"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1D0C6C02"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00984AF8"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6D80AF15" w14:textId="77777777" w:rsidR="00257504" w:rsidRPr="00B81F59" w:rsidRDefault="00257504" w:rsidP="000F3901">
            <w:pPr>
              <w:pStyle w:val="TableParagraph"/>
              <w:kinsoku w:val="0"/>
              <w:overflowPunct w:val="0"/>
              <w:ind w:left="57"/>
              <w:rPr>
                <w:rFonts w:asciiTheme="minorHAnsi" w:hAnsiTheme="minorHAnsi" w:cstheme="minorHAnsi"/>
                <w:color w:val="231F20"/>
                <w:szCs w:val="22"/>
              </w:rPr>
            </w:pPr>
            <w:r w:rsidRPr="00B81F59">
              <w:rPr>
                <w:rFonts w:asciiTheme="minorHAnsi" w:hAnsiTheme="minorHAnsi" w:cstheme="minorHAnsi"/>
                <w:color w:val="231F20"/>
                <w:szCs w:val="22"/>
              </w:rPr>
              <w:t>YES/NO</w:t>
            </w:r>
          </w:p>
          <w:p w14:paraId="2CA923CC" w14:textId="7CC9B229" w:rsidR="00257504" w:rsidRPr="00B81F59" w:rsidRDefault="00257504" w:rsidP="000F3901">
            <w:pPr>
              <w:pStyle w:val="TableParagraph"/>
              <w:kinsoku w:val="0"/>
              <w:overflowPunct w:val="0"/>
              <w:ind w:left="57"/>
              <w:rPr>
                <w:rFonts w:asciiTheme="minorHAnsi" w:hAnsiTheme="minorHAnsi" w:cstheme="minorHAnsi"/>
                <w:szCs w:val="22"/>
              </w:rPr>
            </w:pPr>
            <w:r w:rsidRPr="00B81F59">
              <w:rPr>
                <w:rFonts w:asciiTheme="minorHAnsi" w:hAnsiTheme="minorHAnsi" w:cstheme="minorHAnsi"/>
                <w:color w:val="231F20"/>
                <w:szCs w:val="22"/>
              </w:rPr>
              <w:t>YES/NO</w:t>
            </w:r>
          </w:p>
        </w:tc>
      </w:tr>
      <w:tr w:rsidR="00B63FFA" w:rsidRPr="00B81F59" w14:paraId="54260C09" w14:textId="77777777" w:rsidTr="00B53033">
        <w:tc>
          <w:tcPr>
            <w:tcW w:w="3937" w:type="pct"/>
            <w:tcBorders>
              <w:top w:val="single" w:sz="4" w:space="0" w:color="0079C1"/>
              <w:left w:val="none" w:sz="6" w:space="0" w:color="auto"/>
              <w:right w:val="single" w:sz="4" w:space="0" w:color="0079C1"/>
            </w:tcBorders>
            <w:shd w:val="clear" w:color="auto" w:fill="EEF2FA"/>
          </w:tcPr>
          <w:p w14:paraId="45AF130C" w14:textId="04F829D1" w:rsidR="00257504" w:rsidRPr="00B81F59" w:rsidRDefault="00257504" w:rsidP="000F390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
                <w:bCs/>
                <w:color w:val="0079C1"/>
                <w:szCs w:val="22"/>
              </w:rPr>
              <w:t>4. CONSULTATION AND CO-OPERATION (Each NO answer indicates a</w:t>
            </w:r>
            <w:r w:rsidR="0061565F" w:rsidRPr="00B81F59">
              <w:rPr>
                <w:rFonts w:asciiTheme="minorHAnsi" w:hAnsiTheme="minorHAnsi" w:cstheme="minorHAnsi"/>
                <w:b/>
                <w:bCs/>
                <w:color w:val="0079C1"/>
                <w:szCs w:val="22"/>
              </w:rPr>
              <w:t>n increased</w:t>
            </w:r>
            <w:r w:rsidRPr="00B81F59">
              <w:rPr>
                <w:rFonts w:asciiTheme="minorHAnsi" w:hAnsiTheme="minorHAnsi" w:cstheme="minorHAnsi"/>
                <w:b/>
                <w:bCs/>
                <w:color w:val="0079C1"/>
                <w:szCs w:val="22"/>
              </w:rPr>
              <w:t xml:space="preserve"> risk of violence</w:t>
            </w:r>
            <w:r w:rsidR="0061565F" w:rsidRPr="00B81F59">
              <w:rPr>
                <w:rFonts w:asciiTheme="minorHAnsi" w:hAnsiTheme="minorHAnsi" w:cstheme="minorHAnsi"/>
                <w:b/>
                <w:bCs/>
                <w:color w:val="0079C1"/>
                <w:szCs w:val="22"/>
              </w:rPr>
              <w:t xml:space="preserve"> and aggression</w:t>
            </w:r>
            <w:r w:rsidRPr="00B81F59">
              <w:rPr>
                <w:rFonts w:asciiTheme="minorHAnsi" w:hAnsiTheme="minorHAnsi" w:cstheme="minorHAnsi"/>
                <w:b/>
                <w:bCs/>
                <w:color w:val="0079C1"/>
                <w:szCs w:val="22"/>
              </w:rPr>
              <w:t>)</w:t>
            </w:r>
          </w:p>
          <w:p w14:paraId="687A92F7"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Is there a forum for violence and aggression to be discussed?</w:t>
            </w:r>
          </w:p>
          <w:p w14:paraId="4165053E" w14:textId="116CFC5B" w:rsidR="00257504" w:rsidRPr="00B81F59" w:rsidRDefault="007A25B9"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Are</w:t>
            </w:r>
            <w:r w:rsidR="00257504" w:rsidRPr="00B81F59">
              <w:rPr>
                <w:rFonts w:asciiTheme="minorHAnsi" w:hAnsiTheme="minorHAnsi" w:cstheme="minorHAnsi"/>
                <w:color w:val="231F20"/>
                <w:szCs w:val="22"/>
              </w:rPr>
              <w:t xml:space="preserve"> safety and health representative</w:t>
            </w:r>
            <w:r w:rsidRPr="00B81F59">
              <w:rPr>
                <w:rFonts w:asciiTheme="minorHAnsi" w:hAnsiTheme="minorHAnsi" w:cstheme="minorHAnsi"/>
                <w:color w:val="231F20"/>
                <w:szCs w:val="22"/>
              </w:rPr>
              <w:t>s consulted on</w:t>
            </w:r>
            <w:r w:rsidR="00257504" w:rsidRPr="00B81F59">
              <w:rPr>
                <w:rFonts w:asciiTheme="minorHAnsi" w:hAnsiTheme="minorHAnsi" w:cstheme="minorHAnsi"/>
                <w:color w:val="231F20"/>
                <w:szCs w:val="22"/>
              </w:rPr>
              <w:t xml:space="preserve"> hazards</w:t>
            </w:r>
            <w:r w:rsidRPr="00B81F59">
              <w:rPr>
                <w:rFonts w:asciiTheme="minorHAnsi" w:hAnsiTheme="minorHAnsi" w:cstheme="minorHAnsi"/>
                <w:color w:val="231F20"/>
                <w:szCs w:val="22"/>
              </w:rPr>
              <w:t xml:space="preserve"> and emerging risks</w:t>
            </w:r>
            <w:r w:rsidR="00257504" w:rsidRPr="00B81F59">
              <w:rPr>
                <w:rFonts w:asciiTheme="minorHAnsi" w:hAnsiTheme="minorHAnsi" w:cstheme="minorHAnsi"/>
                <w:color w:val="231F20"/>
                <w:szCs w:val="22"/>
              </w:rPr>
              <w:t>?</w:t>
            </w:r>
          </w:p>
          <w:p w14:paraId="5B86EA7F" w14:textId="77777777"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t>Is there a procedure for reporting incidents?</w:t>
            </w:r>
          </w:p>
          <w:p w14:paraId="61DEF535" w14:textId="22BC921F" w:rsidR="00257504" w:rsidRPr="00B81F59" w:rsidRDefault="00257504" w:rsidP="000F3901">
            <w:pPr>
              <w:pStyle w:val="TableParagraph"/>
              <w:kinsoku w:val="0"/>
              <w:overflowPunct w:val="0"/>
              <w:ind w:left="396"/>
              <w:rPr>
                <w:rFonts w:asciiTheme="minorHAnsi" w:hAnsiTheme="minorHAnsi" w:cstheme="minorHAnsi"/>
                <w:color w:val="231F20"/>
                <w:szCs w:val="22"/>
              </w:rPr>
            </w:pPr>
            <w:r w:rsidRPr="00B81F59">
              <w:rPr>
                <w:rFonts w:asciiTheme="minorHAnsi" w:hAnsiTheme="minorHAnsi" w:cstheme="minorHAnsi"/>
                <w:color w:val="231F20"/>
                <w:szCs w:val="22"/>
              </w:rPr>
              <w:lastRenderedPageBreak/>
              <w:t xml:space="preserve">Are all changes discussed with </w:t>
            </w:r>
            <w:r w:rsidR="00BE0AE5" w:rsidRPr="00B81F59">
              <w:rPr>
                <w:rFonts w:asciiTheme="minorHAnsi" w:hAnsiTheme="minorHAnsi" w:cstheme="minorHAnsi"/>
                <w:color w:val="231F20"/>
                <w:szCs w:val="22"/>
              </w:rPr>
              <w:t>employee</w:t>
            </w:r>
            <w:r w:rsidRPr="00B81F59">
              <w:rPr>
                <w:rFonts w:asciiTheme="minorHAnsi" w:hAnsiTheme="minorHAnsi" w:cstheme="minorHAnsi"/>
                <w:color w:val="231F20"/>
                <w:szCs w:val="22"/>
              </w:rPr>
              <w:t>s?</w:t>
            </w:r>
          </w:p>
          <w:p w14:paraId="195A79CA" w14:textId="3B28807C" w:rsidR="00257504" w:rsidRPr="00B81F59" w:rsidRDefault="00257504" w:rsidP="000F3901">
            <w:pPr>
              <w:pStyle w:val="TableParagraph"/>
              <w:kinsoku w:val="0"/>
              <w:overflowPunct w:val="0"/>
              <w:ind w:left="396"/>
              <w:rPr>
                <w:rFonts w:asciiTheme="minorHAnsi" w:hAnsiTheme="minorHAnsi" w:cstheme="minorHAnsi"/>
                <w:b/>
                <w:bCs/>
                <w:color w:val="0079C1"/>
                <w:szCs w:val="22"/>
              </w:rPr>
            </w:pPr>
            <w:r w:rsidRPr="00B81F59">
              <w:rPr>
                <w:rFonts w:asciiTheme="minorHAnsi" w:hAnsiTheme="minorHAnsi" w:cstheme="minorHAnsi"/>
                <w:color w:val="231F20"/>
                <w:szCs w:val="22"/>
              </w:rPr>
              <w:t xml:space="preserve">Are </w:t>
            </w:r>
            <w:r w:rsidR="00BE0AE5" w:rsidRPr="00B81F59">
              <w:rPr>
                <w:rFonts w:asciiTheme="minorHAnsi" w:hAnsiTheme="minorHAnsi" w:cstheme="minorHAnsi"/>
                <w:color w:val="231F20"/>
                <w:szCs w:val="22"/>
              </w:rPr>
              <w:t>employee</w:t>
            </w:r>
            <w:r w:rsidRPr="00B81F59">
              <w:rPr>
                <w:rFonts w:asciiTheme="minorHAnsi" w:hAnsiTheme="minorHAnsi" w:cstheme="minorHAnsi"/>
                <w:color w:val="231F20"/>
                <w:szCs w:val="22"/>
              </w:rPr>
              <w:t>s consulted</w:t>
            </w:r>
            <w:r w:rsidR="007A25B9" w:rsidRPr="00B81F59">
              <w:rPr>
                <w:rFonts w:asciiTheme="minorHAnsi" w:hAnsiTheme="minorHAnsi" w:cstheme="minorHAnsi"/>
                <w:color w:val="231F20"/>
                <w:szCs w:val="22"/>
              </w:rPr>
              <w:t xml:space="preserve"> in developing procedures and trialling solutions</w:t>
            </w:r>
            <w:r w:rsidRPr="00B81F59">
              <w:rPr>
                <w:rFonts w:asciiTheme="minorHAnsi" w:hAnsiTheme="minorHAnsi" w:cstheme="minorHAnsi"/>
                <w:color w:val="231F20"/>
                <w:szCs w:val="22"/>
              </w:rPr>
              <w:t>?</w:t>
            </w:r>
          </w:p>
        </w:tc>
        <w:tc>
          <w:tcPr>
            <w:tcW w:w="1063" w:type="pct"/>
            <w:tcBorders>
              <w:top w:val="single" w:sz="4" w:space="0" w:color="0079C1"/>
              <w:left w:val="single" w:sz="4" w:space="0" w:color="0079C1"/>
              <w:right w:val="none" w:sz="6" w:space="0" w:color="auto"/>
            </w:tcBorders>
            <w:shd w:val="clear" w:color="auto" w:fill="EEF2FA"/>
          </w:tcPr>
          <w:p w14:paraId="3F3AFD6A" w14:textId="77777777" w:rsidR="003E6049" w:rsidRPr="00B81F59" w:rsidRDefault="003E6049" w:rsidP="000F3901">
            <w:pPr>
              <w:pStyle w:val="TableParagraph"/>
              <w:kinsoku w:val="0"/>
              <w:overflowPunct w:val="0"/>
              <w:ind w:left="74"/>
              <w:rPr>
                <w:rFonts w:asciiTheme="minorHAnsi" w:hAnsiTheme="minorHAnsi" w:cstheme="minorHAnsi"/>
                <w:color w:val="231F20"/>
                <w:szCs w:val="22"/>
              </w:rPr>
            </w:pPr>
          </w:p>
          <w:p w14:paraId="5518978F" w14:textId="77777777" w:rsidR="003E6049" w:rsidRPr="00B81F59" w:rsidRDefault="003E6049" w:rsidP="000F3901">
            <w:pPr>
              <w:pStyle w:val="TableParagraph"/>
              <w:kinsoku w:val="0"/>
              <w:overflowPunct w:val="0"/>
              <w:ind w:left="74"/>
              <w:rPr>
                <w:rFonts w:asciiTheme="minorHAnsi" w:hAnsiTheme="minorHAnsi" w:cstheme="minorHAnsi"/>
                <w:color w:val="231F20"/>
                <w:szCs w:val="22"/>
              </w:rPr>
            </w:pPr>
          </w:p>
          <w:p w14:paraId="7C7334BD" w14:textId="77777777" w:rsidR="00257504" w:rsidRPr="00B81F59" w:rsidRDefault="00257504"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6ABB2E65" w14:textId="77777777" w:rsidR="00257504" w:rsidRPr="00B81F59" w:rsidRDefault="00257504"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29EFBCB9" w14:textId="77777777" w:rsidR="00257504" w:rsidRPr="00B81F59" w:rsidRDefault="00257504"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6D27CB7D" w14:textId="77777777" w:rsidR="00257504" w:rsidRPr="00B81F59" w:rsidRDefault="00257504"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3EFEE864" w14:textId="2AB662C9" w:rsidR="00257504" w:rsidRPr="00B81F59" w:rsidRDefault="00257504" w:rsidP="000F3901">
            <w:pPr>
              <w:pStyle w:val="TableParagraph"/>
              <w:kinsoku w:val="0"/>
              <w:overflowPunct w:val="0"/>
              <w:ind w:left="74"/>
              <w:rPr>
                <w:rFonts w:asciiTheme="minorHAnsi" w:hAnsiTheme="minorHAnsi" w:cstheme="minorHAnsi"/>
                <w:szCs w:val="22"/>
              </w:rPr>
            </w:pPr>
            <w:r w:rsidRPr="00B81F59">
              <w:rPr>
                <w:rFonts w:asciiTheme="minorHAnsi" w:hAnsiTheme="minorHAnsi" w:cstheme="minorHAnsi"/>
                <w:color w:val="231F20"/>
                <w:szCs w:val="22"/>
              </w:rPr>
              <w:lastRenderedPageBreak/>
              <w:t>YES/NO</w:t>
            </w:r>
          </w:p>
        </w:tc>
      </w:tr>
      <w:tr w:rsidR="00B63FFA" w:rsidRPr="00B81F59" w14:paraId="33538F08" w14:textId="77777777" w:rsidTr="00B53033">
        <w:tc>
          <w:tcPr>
            <w:tcW w:w="3937" w:type="pct"/>
            <w:tcBorders>
              <w:top w:val="single" w:sz="4" w:space="0" w:color="0079C1"/>
              <w:left w:val="none" w:sz="6" w:space="0" w:color="auto"/>
              <w:right w:val="single" w:sz="4" w:space="0" w:color="0079C1"/>
            </w:tcBorders>
            <w:shd w:val="clear" w:color="auto" w:fill="EEF2FA"/>
          </w:tcPr>
          <w:p w14:paraId="7AE474A5" w14:textId="723033FE" w:rsidR="00741D28" w:rsidRPr="00B81F59" w:rsidRDefault="00741D28" w:rsidP="000F390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
                <w:bCs/>
                <w:color w:val="0079C1"/>
                <w:szCs w:val="22"/>
              </w:rPr>
              <w:lastRenderedPageBreak/>
              <w:t>5. VIOLENCE PREVENTION PLAN (Each NO answer indicates a</w:t>
            </w:r>
            <w:r w:rsidR="0061565F" w:rsidRPr="00B81F59">
              <w:rPr>
                <w:rFonts w:asciiTheme="minorHAnsi" w:hAnsiTheme="minorHAnsi" w:cstheme="minorHAnsi"/>
                <w:b/>
                <w:bCs/>
                <w:color w:val="0079C1"/>
                <w:szCs w:val="22"/>
              </w:rPr>
              <w:t>n</w:t>
            </w:r>
            <w:r w:rsidRPr="00B81F59">
              <w:rPr>
                <w:rFonts w:asciiTheme="minorHAnsi" w:hAnsiTheme="minorHAnsi" w:cstheme="minorHAnsi"/>
                <w:b/>
                <w:bCs/>
                <w:color w:val="0079C1"/>
                <w:szCs w:val="22"/>
              </w:rPr>
              <w:t xml:space="preserve"> </w:t>
            </w:r>
            <w:r w:rsidR="0061565F" w:rsidRPr="00B81F59">
              <w:rPr>
                <w:rFonts w:asciiTheme="minorHAnsi" w:hAnsiTheme="minorHAnsi" w:cstheme="minorHAnsi"/>
                <w:b/>
                <w:bCs/>
                <w:color w:val="0079C1"/>
                <w:szCs w:val="22"/>
              </w:rPr>
              <w:t xml:space="preserve">increased </w:t>
            </w:r>
            <w:r w:rsidRPr="00B81F59">
              <w:rPr>
                <w:rFonts w:asciiTheme="minorHAnsi" w:hAnsiTheme="minorHAnsi" w:cstheme="minorHAnsi"/>
                <w:b/>
                <w:bCs/>
                <w:color w:val="0079C1"/>
                <w:szCs w:val="22"/>
              </w:rPr>
              <w:t>risk of violence</w:t>
            </w:r>
            <w:r w:rsidR="0061565F" w:rsidRPr="00B81F59">
              <w:rPr>
                <w:rFonts w:asciiTheme="minorHAnsi" w:hAnsiTheme="minorHAnsi" w:cstheme="minorHAnsi"/>
                <w:b/>
                <w:bCs/>
                <w:color w:val="0079C1"/>
                <w:szCs w:val="22"/>
              </w:rPr>
              <w:t xml:space="preserve"> and aggression</w:t>
            </w:r>
            <w:r w:rsidRPr="00B81F59">
              <w:rPr>
                <w:rFonts w:asciiTheme="minorHAnsi" w:hAnsiTheme="minorHAnsi" w:cstheme="minorHAnsi"/>
                <w:b/>
                <w:bCs/>
                <w:color w:val="0079C1"/>
                <w:szCs w:val="22"/>
              </w:rPr>
              <w:t>)</w:t>
            </w:r>
          </w:p>
          <w:p w14:paraId="295BD7A0"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your workplace have a violence prevention plan?</w:t>
            </w:r>
          </w:p>
          <w:p w14:paraId="436BEE5D" w14:textId="400C7F79"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 xml:space="preserve">Was the plan drawn up in consultation with </w:t>
            </w:r>
            <w:r w:rsidR="00BE0AE5" w:rsidRPr="00B81F59">
              <w:rPr>
                <w:rFonts w:asciiTheme="minorHAnsi" w:hAnsiTheme="minorHAnsi" w:cstheme="minorHAnsi"/>
                <w:bCs/>
                <w:color w:val="000000" w:themeColor="text1"/>
                <w:szCs w:val="22"/>
              </w:rPr>
              <w:t>employee</w:t>
            </w:r>
            <w:r w:rsidRPr="00B81F59">
              <w:rPr>
                <w:rFonts w:asciiTheme="minorHAnsi" w:hAnsiTheme="minorHAnsi" w:cstheme="minorHAnsi"/>
                <w:bCs/>
                <w:color w:val="000000" w:themeColor="text1"/>
                <w:szCs w:val="22"/>
              </w:rPr>
              <w:t>s?</w:t>
            </w:r>
          </w:p>
          <w:p w14:paraId="1EA44C70"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the plan cover identification, assessment and control?</w:t>
            </w:r>
          </w:p>
          <w:p w14:paraId="201538AF"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the plan cover induction and training?</w:t>
            </w:r>
          </w:p>
          <w:p w14:paraId="692C5CCD"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the plan set safe procedures for hazardous tasks?</w:t>
            </w:r>
          </w:p>
          <w:p w14:paraId="66517DB9" w14:textId="77777777" w:rsidR="00B929BC"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Is there a security system in the workplace?</w:t>
            </w:r>
          </w:p>
          <w:p w14:paraId="65F10C65" w14:textId="2B1FDE52" w:rsidR="00741D28" w:rsidRPr="00B81F59" w:rsidRDefault="00B929BC" w:rsidP="0029421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Cs/>
                <w:color w:val="000000" w:themeColor="text1"/>
                <w:szCs w:val="22"/>
              </w:rPr>
              <w:t>Is there a communication protocol for employees in community settings?</w:t>
            </w:r>
          </w:p>
        </w:tc>
        <w:tc>
          <w:tcPr>
            <w:tcW w:w="1063" w:type="pct"/>
            <w:tcBorders>
              <w:top w:val="single" w:sz="4" w:space="0" w:color="0079C1"/>
              <w:left w:val="single" w:sz="4" w:space="0" w:color="0079C1"/>
              <w:right w:val="none" w:sz="6" w:space="0" w:color="auto"/>
            </w:tcBorders>
            <w:shd w:val="clear" w:color="auto" w:fill="EEF2FA"/>
          </w:tcPr>
          <w:p w14:paraId="3CB84616" w14:textId="77777777" w:rsidR="00EB436F" w:rsidRPr="00B81F59" w:rsidRDefault="00EB436F" w:rsidP="000F3901">
            <w:pPr>
              <w:pStyle w:val="TableParagraph"/>
              <w:kinsoku w:val="0"/>
              <w:overflowPunct w:val="0"/>
              <w:ind w:left="74"/>
              <w:rPr>
                <w:rFonts w:asciiTheme="minorHAnsi" w:hAnsiTheme="minorHAnsi" w:cstheme="minorHAnsi"/>
                <w:color w:val="231F20"/>
                <w:szCs w:val="22"/>
              </w:rPr>
            </w:pPr>
          </w:p>
          <w:p w14:paraId="04658693" w14:textId="77777777" w:rsidR="00EB436F" w:rsidRPr="00B81F59" w:rsidRDefault="00EB436F" w:rsidP="000F3901">
            <w:pPr>
              <w:pStyle w:val="TableParagraph"/>
              <w:kinsoku w:val="0"/>
              <w:overflowPunct w:val="0"/>
              <w:ind w:left="74"/>
              <w:rPr>
                <w:rFonts w:asciiTheme="minorHAnsi" w:hAnsiTheme="minorHAnsi" w:cstheme="minorHAnsi"/>
                <w:color w:val="231F20"/>
                <w:szCs w:val="22"/>
              </w:rPr>
            </w:pPr>
          </w:p>
          <w:p w14:paraId="6B757C6B"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15330D22"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628B995B"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20872741"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7BF9B15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2461DABA"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35164B4D" w14:textId="1FDFF46A" w:rsidR="00294211" w:rsidRPr="00B81F59" w:rsidRDefault="00294211"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tc>
      </w:tr>
      <w:tr w:rsidR="00B63FFA" w:rsidRPr="00B81F59" w14:paraId="51396614" w14:textId="77777777" w:rsidTr="00B53033">
        <w:tc>
          <w:tcPr>
            <w:tcW w:w="3937" w:type="pct"/>
            <w:tcBorders>
              <w:top w:val="single" w:sz="4" w:space="0" w:color="0079C1"/>
              <w:left w:val="none" w:sz="6" w:space="0" w:color="auto"/>
              <w:right w:val="single" w:sz="4" w:space="0" w:color="0079C1"/>
            </w:tcBorders>
            <w:shd w:val="clear" w:color="auto" w:fill="EEF2FA"/>
          </w:tcPr>
          <w:p w14:paraId="27A2F961" w14:textId="10215F9A" w:rsidR="00741D28" w:rsidRPr="00B81F59" w:rsidRDefault="00741D28" w:rsidP="000F390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
                <w:bCs/>
                <w:color w:val="0079C1"/>
                <w:szCs w:val="22"/>
              </w:rPr>
              <w:t>6. VIOLENCE RESPONSE PLAN (Each NO answer indicates a</w:t>
            </w:r>
            <w:r w:rsidR="0061565F" w:rsidRPr="00B81F59">
              <w:rPr>
                <w:rFonts w:asciiTheme="minorHAnsi" w:hAnsiTheme="minorHAnsi" w:cstheme="minorHAnsi"/>
                <w:b/>
                <w:bCs/>
                <w:color w:val="0079C1"/>
                <w:szCs w:val="22"/>
              </w:rPr>
              <w:t>n</w:t>
            </w:r>
            <w:r w:rsidRPr="00B81F59">
              <w:rPr>
                <w:rFonts w:asciiTheme="minorHAnsi" w:hAnsiTheme="minorHAnsi" w:cstheme="minorHAnsi"/>
                <w:b/>
                <w:bCs/>
                <w:color w:val="0079C1"/>
                <w:szCs w:val="22"/>
              </w:rPr>
              <w:t xml:space="preserve"> </w:t>
            </w:r>
            <w:r w:rsidR="0061565F" w:rsidRPr="00B81F59">
              <w:rPr>
                <w:rFonts w:asciiTheme="minorHAnsi" w:hAnsiTheme="minorHAnsi" w:cstheme="minorHAnsi"/>
                <w:b/>
                <w:bCs/>
                <w:color w:val="0079C1"/>
                <w:szCs w:val="22"/>
              </w:rPr>
              <w:t xml:space="preserve">increased </w:t>
            </w:r>
            <w:r w:rsidRPr="00B81F59">
              <w:rPr>
                <w:rFonts w:asciiTheme="minorHAnsi" w:hAnsiTheme="minorHAnsi" w:cstheme="minorHAnsi"/>
                <w:b/>
                <w:bCs/>
                <w:color w:val="0079C1"/>
                <w:szCs w:val="22"/>
              </w:rPr>
              <w:t>risk of violence</w:t>
            </w:r>
            <w:r w:rsidR="0061565F" w:rsidRPr="00B81F59">
              <w:rPr>
                <w:rFonts w:asciiTheme="minorHAnsi" w:hAnsiTheme="minorHAnsi" w:cstheme="minorHAnsi"/>
                <w:b/>
                <w:bCs/>
                <w:color w:val="0079C1"/>
                <w:szCs w:val="22"/>
              </w:rPr>
              <w:t xml:space="preserve"> and aggression</w:t>
            </w:r>
            <w:r w:rsidRPr="00B81F59">
              <w:rPr>
                <w:rFonts w:asciiTheme="minorHAnsi" w:hAnsiTheme="minorHAnsi" w:cstheme="minorHAnsi"/>
                <w:b/>
                <w:bCs/>
                <w:color w:val="0079C1"/>
                <w:szCs w:val="22"/>
              </w:rPr>
              <w:t>)</w:t>
            </w:r>
          </w:p>
          <w:p w14:paraId="3245BF0D"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your workplace have a violence response plan?</w:t>
            </w:r>
          </w:p>
          <w:p w14:paraId="138A7CA8" w14:textId="4ECEFE43" w:rsidR="00B929BC" w:rsidRPr="00B81F59" w:rsidRDefault="00B929BC"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Is the plan easily accessible for employees at risk?</w:t>
            </w:r>
          </w:p>
          <w:p w14:paraId="75FD3797" w14:textId="44A0BCB3" w:rsidR="00B929BC" w:rsidRPr="00B81F59" w:rsidRDefault="00B929BC"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the plan outline how and when employees can retreat?</w:t>
            </w:r>
          </w:p>
          <w:p w14:paraId="38BF3422"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the plan include first aid and medical support?</w:t>
            </w:r>
          </w:p>
          <w:p w14:paraId="1A3FD119"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 xml:space="preserve">Does the plan include backup from police and emergency services? </w:t>
            </w:r>
          </w:p>
          <w:p w14:paraId="1D457045"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Does the plan include prompt de-briefing and counselling?</w:t>
            </w:r>
          </w:p>
          <w:p w14:paraId="0BF0C5C9"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Is an employee assistance service provided?</w:t>
            </w:r>
          </w:p>
          <w:p w14:paraId="2EE064C5" w14:textId="77777777" w:rsidR="00741D28" w:rsidRPr="00B81F59" w:rsidRDefault="00741D28" w:rsidP="000F390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Cs/>
                <w:color w:val="000000" w:themeColor="text1"/>
                <w:szCs w:val="22"/>
              </w:rPr>
              <w:t>Is the plan reviewed after each violent situation?</w:t>
            </w:r>
          </w:p>
        </w:tc>
        <w:tc>
          <w:tcPr>
            <w:tcW w:w="1063" w:type="pct"/>
            <w:tcBorders>
              <w:top w:val="single" w:sz="4" w:space="0" w:color="0079C1"/>
              <w:left w:val="single" w:sz="4" w:space="0" w:color="0079C1"/>
              <w:right w:val="none" w:sz="6" w:space="0" w:color="auto"/>
            </w:tcBorders>
            <w:shd w:val="clear" w:color="auto" w:fill="EEF2FA"/>
          </w:tcPr>
          <w:p w14:paraId="7186AE9B"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p>
          <w:p w14:paraId="56E576BB"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p>
          <w:p w14:paraId="3C08B8A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35A1AF66"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16D29AC6"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288852A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10D8B242"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643B47AB"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tc>
      </w:tr>
      <w:tr w:rsidR="00B63FFA" w:rsidRPr="00B81F59" w14:paraId="6221BEC3" w14:textId="77777777" w:rsidTr="00B53033">
        <w:tc>
          <w:tcPr>
            <w:tcW w:w="3937" w:type="pct"/>
            <w:tcBorders>
              <w:top w:val="single" w:sz="4" w:space="0" w:color="0079C1"/>
              <w:left w:val="none" w:sz="6" w:space="0" w:color="auto"/>
              <w:right w:val="single" w:sz="4" w:space="0" w:color="0079C1"/>
            </w:tcBorders>
            <w:shd w:val="clear" w:color="auto" w:fill="EEF2FA"/>
          </w:tcPr>
          <w:p w14:paraId="220DE9E1" w14:textId="5475D667" w:rsidR="00741D28" w:rsidRPr="00B81F59" w:rsidRDefault="00741D28" w:rsidP="000F390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
                <w:bCs/>
                <w:color w:val="0079C1"/>
                <w:szCs w:val="22"/>
              </w:rPr>
              <w:t>7. TRAINING AND INFORMATION (Each NO answer indicates a</w:t>
            </w:r>
            <w:r w:rsidR="0061565F" w:rsidRPr="00B81F59">
              <w:rPr>
                <w:rFonts w:asciiTheme="minorHAnsi" w:hAnsiTheme="minorHAnsi" w:cstheme="minorHAnsi"/>
                <w:b/>
                <w:bCs/>
                <w:color w:val="0079C1"/>
                <w:szCs w:val="22"/>
              </w:rPr>
              <w:t>n</w:t>
            </w:r>
            <w:r w:rsidRPr="00B81F59">
              <w:rPr>
                <w:rFonts w:asciiTheme="minorHAnsi" w:hAnsiTheme="minorHAnsi" w:cstheme="minorHAnsi"/>
                <w:b/>
                <w:bCs/>
                <w:color w:val="0079C1"/>
                <w:szCs w:val="22"/>
              </w:rPr>
              <w:t xml:space="preserve"> </w:t>
            </w:r>
            <w:r w:rsidR="0061565F" w:rsidRPr="00B81F59">
              <w:rPr>
                <w:rFonts w:asciiTheme="minorHAnsi" w:hAnsiTheme="minorHAnsi" w:cstheme="minorHAnsi"/>
                <w:b/>
                <w:bCs/>
                <w:color w:val="0079C1"/>
                <w:szCs w:val="22"/>
              </w:rPr>
              <w:t xml:space="preserve">increased </w:t>
            </w:r>
            <w:r w:rsidRPr="00B81F59">
              <w:rPr>
                <w:rFonts w:asciiTheme="minorHAnsi" w:hAnsiTheme="minorHAnsi" w:cstheme="minorHAnsi"/>
                <w:b/>
                <w:bCs/>
                <w:color w:val="0079C1"/>
                <w:szCs w:val="22"/>
              </w:rPr>
              <w:t>risk of violence</w:t>
            </w:r>
            <w:r w:rsidR="0061565F" w:rsidRPr="00B81F59">
              <w:rPr>
                <w:rFonts w:asciiTheme="minorHAnsi" w:hAnsiTheme="minorHAnsi" w:cstheme="minorHAnsi"/>
                <w:b/>
                <w:bCs/>
                <w:color w:val="0079C1"/>
                <w:szCs w:val="22"/>
              </w:rPr>
              <w:t xml:space="preserve"> and aggression</w:t>
            </w:r>
            <w:r w:rsidRPr="00B81F59">
              <w:rPr>
                <w:rFonts w:asciiTheme="minorHAnsi" w:hAnsiTheme="minorHAnsi" w:cstheme="minorHAnsi"/>
                <w:b/>
                <w:bCs/>
                <w:color w:val="0079C1"/>
                <w:szCs w:val="22"/>
              </w:rPr>
              <w:t>)</w:t>
            </w:r>
          </w:p>
          <w:p w14:paraId="0AD223B3" w14:textId="77777777" w:rsidR="00741D28"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Have staff been provided with relevant information about violence and aggression?</w:t>
            </w:r>
          </w:p>
          <w:p w14:paraId="5372D5C2" w14:textId="7DD2DB72" w:rsidR="007A25B9" w:rsidRPr="00B81F59" w:rsidRDefault="00741D28"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 xml:space="preserve">Have staff been trained to recognise </w:t>
            </w:r>
            <w:r w:rsidR="00B929BC" w:rsidRPr="00B81F59">
              <w:rPr>
                <w:rFonts w:asciiTheme="minorHAnsi" w:hAnsiTheme="minorHAnsi" w:cstheme="minorHAnsi"/>
                <w:bCs/>
                <w:color w:val="000000" w:themeColor="text1"/>
                <w:szCs w:val="22"/>
              </w:rPr>
              <w:t>antecedents to</w:t>
            </w:r>
            <w:r w:rsidRPr="00B81F59">
              <w:rPr>
                <w:rFonts w:asciiTheme="minorHAnsi" w:hAnsiTheme="minorHAnsi" w:cstheme="minorHAnsi"/>
                <w:bCs/>
                <w:color w:val="000000" w:themeColor="text1"/>
                <w:szCs w:val="22"/>
              </w:rPr>
              <w:t xml:space="preserve"> potential violence</w:t>
            </w:r>
            <w:r w:rsidR="007A25B9" w:rsidRPr="00B81F59">
              <w:rPr>
                <w:rFonts w:asciiTheme="minorHAnsi" w:hAnsiTheme="minorHAnsi" w:cstheme="minorHAnsi"/>
                <w:bCs/>
                <w:color w:val="000000" w:themeColor="text1"/>
                <w:szCs w:val="22"/>
              </w:rPr>
              <w:t>?</w:t>
            </w:r>
          </w:p>
          <w:p w14:paraId="3AB03E07" w14:textId="461CC25A" w:rsidR="00741D28" w:rsidRPr="00B81F59" w:rsidRDefault="007A25B9"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 xml:space="preserve">Have staff been trained in de-escalation, break-away techniques or </w:t>
            </w:r>
            <w:r w:rsidR="00741D28" w:rsidRPr="00B81F59">
              <w:rPr>
                <w:rFonts w:asciiTheme="minorHAnsi" w:hAnsiTheme="minorHAnsi" w:cstheme="minorHAnsi"/>
                <w:bCs/>
                <w:color w:val="000000" w:themeColor="text1"/>
                <w:szCs w:val="22"/>
              </w:rPr>
              <w:t xml:space="preserve"> </w:t>
            </w:r>
            <w:r w:rsidRPr="00B81F59">
              <w:rPr>
                <w:rFonts w:asciiTheme="minorHAnsi" w:hAnsiTheme="minorHAnsi" w:cstheme="minorHAnsi"/>
                <w:bCs/>
                <w:color w:val="000000" w:themeColor="text1"/>
                <w:szCs w:val="22"/>
              </w:rPr>
              <w:t xml:space="preserve"> </w:t>
            </w:r>
            <w:r w:rsidR="00B929BC" w:rsidRPr="00B81F59">
              <w:rPr>
                <w:rFonts w:asciiTheme="minorHAnsi" w:hAnsiTheme="minorHAnsi" w:cstheme="minorHAnsi"/>
                <w:bCs/>
                <w:color w:val="000000" w:themeColor="text1"/>
                <w:szCs w:val="22"/>
              </w:rPr>
              <w:t>retreat</w:t>
            </w:r>
            <w:r w:rsidR="00741D28" w:rsidRPr="00B81F59">
              <w:rPr>
                <w:rFonts w:asciiTheme="minorHAnsi" w:hAnsiTheme="minorHAnsi" w:cstheme="minorHAnsi"/>
                <w:bCs/>
                <w:color w:val="000000" w:themeColor="text1"/>
                <w:szCs w:val="22"/>
              </w:rPr>
              <w:t>?</w:t>
            </w:r>
          </w:p>
          <w:p w14:paraId="16486EA2" w14:textId="61CF0EBE" w:rsidR="00741D28" w:rsidRPr="00B81F59" w:rsidRDefault="007A25B9"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 xml:space="preserve">Have </w:t>
            </w:r>
            <w:r w:rsidR="00741D28" w:rsidRPr="00B81F59">
              <w:rPr>
                <w:rFonts w:asciiTheme="minorHAnsi" w:hAnsiTheme="minorHAnsi" w:cstheme="minorHAnsi"/>
                <w:bCs/>
                <w:color w:val="000000" w:themeColor="text1"/>
                <w:szCs w:val="22"/>
              </w:rPr>
              <w:t xml:space="preserve">staff </w:t>
            </w:r>
            <w:r w:rsidRPr="00B81F59">
              <w:rPr>
                <w:rFonts w:asciiTheme="minorHAnsi" w:hAnsiTheme="minorHAnsi" w:cstheme="minorHAnsi"/>
                <w:bCs/>
                <w:color w:val="000000" w:themeColor="text1"/>
                <w:szCs w:val="22"/>
              </w:rPr>
              <w:t>received</w:t>
            </w:r>
            <w:r w:rsidR="00741D28" w:rsidRPr="00B81F59">
              <w:rPr>
                <w:rFonts w:asciiTheme="minorHAnsi" w:hAnsiTheme="minorHAnsi" w:cstheme="minorHAnsi"/>
                <w:bCs/>
                <w:color w:val="000000" w:themeColor="text1"/>
                <w:szCs w:val="22"/>
              </w:rPr>
              <w:t xml:space="preserve"> </w:t>
            </w:r>
            <w:r w:rsidRPr="00B81F59">
              <w:rPr>
                <w:rFonts w:asciiTheme="minorHAnsi" w:hAnsiTheme="minorHAnsi" w:cstheme="minorHAnsi"/>
                <w:bCs/>
                <w:color w:val="000000" w:themeColor="text1"/>
                <w:szCs w:val="22"/>
              </w:rPr>
              <w:t xml:space="preserve">training </w:t>
            </w:r>
            <w:r w:rsidR="00B929BC" w:rsidRPr="00B81F59">
              <w:rPr>
                <w:rFonts w:asciiTheme="minorHAnsi" w:hAnsiTheme="minorHAnsi" w:cstheme="minorHAnsi"/>
                <w:bCs/>
                <w:color w:val="000000" w:themeColor="text1"/>
                <w:szCs w:val="22"/>
              </w:rPr>
              <w:t xml:space="preserve">in conflict management or other communication skills to prevent </w:t>
            </w:r>
            <w:r w:rsidRPr="00B81F59">
              <w:rPr>
                <w:rFonts w:asciiTheme="minorHAnsi" w:hAnsiTheme="minorHAnsi" w:cstheme="minorHAnsi"/>
                <w:bCs/>
                <w:color w:val="000000" w:themeColor="text1"/>
                <w:szCs w:val="22"/>
              </w:rPr>
              <w:t>violence</w:t>
            </w:r>
            <w:r w:rsidR="00741D28" w:rsidRPr="00B81F59">
              <w:rPr>
                <w:rFonts w:asciiTheme="minorHAnsi" w:hAnsiTheme="minorHAnsi" w:cstheme="minorHAnsi"/>
                <w:bCs/>
                <w:color w:val="000000" w:themeColor="text1"/>
                <w:szCs w:val="22"/>
              </w:rPr>
              <w:t>?</w:t>
            </w:r>
          </w:p>
          <w:p w14:paraId="0014688B" w14:textId="5F7577EC" w:rsidR="00741D28" w:rsidRPr="00B81F59" w:rsidRDefault="00B929BC" w:rsidP="000F3901">
            <w:pPr>
              <w:pStyle w:val="TableParagraph"/>
              <w:kinsoku w:val="0"/>
              <w:overflowPunct w:val="0"/>
              <w:ind w:left="193"/>
              <w:rPr>
                <w:rFonts w:asciiTheme="minorHAnsi" w:hAnsiTheme="minorHAnsi" w:cstheme="minorHAnsi"/>
                <w:bCs/>
                <w:color w:val="000000" w:themeColor="text1"/>
                <w:szCs w:val="22"/>
              </w:rPr>
            </w:pPr>
            <w:r w:rsidRPr="00B81F59">
              <w:rPr>
                <w:rFonts w:asciiTheme="minorHAnsi" w:hAnsiTheme="minorHAnsi" w:cstheme="minorHAnsi"/>
                <w:bCs/>
                <w:color w:val="000000" w:themeColor="text1"/>
                <w:szCs w:val="22"/>
              </w:rPr>
              <w:t xml:space="preserve">Do employees receive refresher training in </w:t>
            </w:r>
            <w:r w:rsidR="00741D28" w:rsidRPr="00B81F59">
              <w:rPr>
                <w:rFonts w:asciiTheme="minorHAnsi" w:hAnsiTheme="minorHAnsi" w:cstheme="minorHAnsi"/>
                <w:bCs/>
                <w:color w:val="000000" w:themeColor="text1"/>
                <w:szCs w:val="22"/>
              </w:rPr>
              <w:t>violence management procedures?</w:t>
            </w:r>
          </w:p>
          <w:p w14:paraId="29FB4FAC" w14:textId="77777777" w:rsidR="00741D28" w:rsidRPr="00B81F59" w:rsidRDefault="00741D28" w:rsidP="000F3901">
            <w:pPr>
              <w:pStyle w:val="TableParagraph"/>
              <w:kinsoku w:val="0"/>
              <w:overflowPunct w:val="0"/>
              <w:ind w:left="193"/>
              <w:rPr>
                <w:rFonts w:asciiTheme="minorHAnsi" w:hAnsiTheme="minorHAnsi" w:cstheme="minorHAnsi"/>
                <w:b/>
                <w:bCs/>
                <w:color w:val="0079C1"/>
                <w:szCs w:val="22"/>
              </w:rPr>
            </w:pPr>
            <w:r w:rsidRPr="00B81F59">
              <w:rPr>
                <w:rFonts w:asciiTheme="minorHAnsi" w:hAnsiTheme="minorHAnsi" w:cstheme="minorHAnsi"/>
                <w:bCs/>
                <w:color w:val="000000" w:themeColor="text1"/>
                <w:szCs w:val="22"/>
              </w:rPr>
              <w:t>Are staff trained to report violent incidents?</w:t>
            </w:r>
          </w:p>
        </w:tc>
        <w:tc>
          <w:tcPr>
            <w:tcW w:w="1063" w:type="pct"/>
            <w:tcBorders>
              <w:top w:val="single" w:sz="4" w:space="0" w:color="0079C1"/>
              <w:left w:val="single" w:sz="4" w:space="0" w:color="0079C1"/>
              <w:right w:val="none" w:sz="6" w:space="0" w:color="auto"/>
            </w:tcBorders>
            <w:shd w:val="clear" w:color="auto" w:fill="EEF2FA"/>
          </w:tcPr>
          <w:p w14:paraId="292C55A6"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p>
          <w:p w14:paraId="24DE9274"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p>
          <w:p w14:paraId="09A53B1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22D9B29C"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p>
          <w:p w14:paraId="14A5D3C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38BB441A"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p>
          <w:p w14:paraId="0330711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74702CF0"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0E78F75E"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p w14:paraId="51B68539" w14:textId="77777777" w:rsidR="00741D28" w:rsidRPr="00B81F59" w:rsidRDefault="00741D28" w:rsidP="000F3901">
            <w:pPr>
              <w:pStyle w:val="TableParagraph"/>
              <w:kinsoku w:val="0"/>
              <w:overflowPunct w:val="0"/>
              <w:ind w:left="74"/>
              <w:rPr>
                <w:rFonts w:asciiTheme="minorHAnsi" w:hAnsiTheme="minorHAnsi" w:cstheme="minorHAnsi"/>
                <w:color w:val="231F20"/>
                <w:szCs w:val="22"/>
              </w:rPr>
            </w:pPr>
            <w:r w:rsidRPr="00B81F59">
              <w:rPr>
                <w:rFonts w:asciiTheme="minorHAnsi" w:hAnsiTheme="minorHAnsi" w:cstheme="minorHAnsi"/>
                <w:color w:val="231F20"/>
                <w:szCs w:val="22"/>
              </w:rPr>
              <w:t>YES/NO</w:t>
            </w:r>
          </w:p>
        </w:tc>
      </w:tr>
    </w:tbl>
    <w:p w14:paraId="2752A771" w14:textId="31423A14" w:rsidR="009767E2" w:rsidRPr="00B81F59" w:rsidRDefault="009767E2" w:rsidP="00736750"/>
    <w:p w14:paraId="54BAE436" w14:textId="73BB530A" w:rsidR="00344EA8" w:rsidRPr="00B81F59" w:rsidRDefault="00F32E53" w:rsidP="00736750">
      <w:pPr>
        <w:rPr>
          <w:i/>
          <w:iCs/>
        </w:rPr>
      </w:pPr>
      <w:r w:rsidRPr="00B81F59">
        <w:rPr>
          <w:i/>
          <w:iCs/>
        </w:rPr>
        <w:t xml:space="preserve">A checklist for armed hold-up risk factors is included in Armed Hold-ups and Cash Handling: A Guide to Protecting People from Armed Hold-Ups, available via </w:t>
      </w:r>
      <w:proofErr w:type="spellStart"/>
      <w:r w:rsidRPr="00B81F59">
        <w:rPr>
          <w:i/>
          <w:iCs/>
        </w:rPr>
        <w:t>WorkSafe’s</w:t>
      </w:r>
      <w:proofErr w:type="spellEnd"/>
      <w:r w:rsidRPr="00B81F59">
        <w:rPr>
          <w:i/>
          <w:iCs/>
        </w:rPr>
        <w:t xml:space="preserve"> website.</w:t>
      </w:r>
    </w:p>
    <w:p w14:paraId="051747BC" w14:textId="78EE2028" w:rsidR="00F32E53" w:rsidRPr="00B81F59" w:rsidRDefault="00F32E53" w:rsidP="00736750">
      <w:r w:rsidRPr="00B81F59">
        <w:br w:type="page"/>
      </w:r>
    </w:p>
    <w:p w14:paraId="4543AEC5" w14:textId="4E0B58DE" w:rsidR="00A607E9" w:rsidRPr="00B81F59" w:rsidRDefault="00E81B77" w:rsidP="00085C6B">
      <w:pPr>
        <w:pStyle w:val="Heading1"/>
      </w:pPr>
      <w:bookmarkStart w:id="41" w:name="_Toc39246742"/>
      <w:r w:rsidRPr="00B81F59">
        <w:lastRenderedPageBreak/>
        <w:t xml:space="preserve">Appendix </w:t>
      </w:r>
      <w:r w:rsidR="00CD3C02" w:rsidRPr="00B81F59">
        <w:t>1</w:t>
      </w:r>
      <w:r w:rsidR="00085C6B" w:rsidRPr="00B81F59">
        <w:tab/>
      </w:r>
      <w:r w:rsidRPr="00B81F59">
        <w:t>Hierarchy of controls relating to violence and aggression</w:t>
      </w:r>
      <w:bookmarkEnd w:id="41"/>
      <w:r w:rsidRPr="00B81F59">
        <w:t xml:space="preserve"> </w:t>
      </w:r>
    </w:p>
    <w:p w14:paraId="339069D6" w14:textId="77777777" w:rsidR="003E6801" w:rsidRPr="00B81F59" w:rsidRDefault="003E6801" w:rsidP="000F3901">
      <w:pPr>
        <w:pStyle w:val="BodyText"/>
        <w:spacing w:after="120" w:line="240" w:lineRule="auto"/>
        <w:rPr>
          <w:rFonts w:cstheme="minorHAnsi"/>
          <w:szCs w:val="22"/>
        </w:rPr>
      </w:pPr>
    </w:p>
    <w:p w14:paraId="436F813F" w14:textId="1E184510" w:rsidR="003E6801" w:rsidRPr="00B81F59" w:rsidRDefault="003E6801" w:rsidP="007C2560">
      <w:pPr>
        <w:jc w:val="center"/>
      </w:pPr>
      <w:r w:rsidRPr="00B81F59">
        <w:rPr>
          <w:noProof/>
        </w:rPr>
        <w:drawing>
          <wp:inline distT="0" distB="0" distL="0" distR="0" wp14:anchorId="14C28F64" wp14:editId="2B78CF8A">
            <wp:extent cx="4572000" cy="3429000"/>
            <wp:effectExtent l="0" t="0" r="0" b="0"/>
            <wp:docPr id="1854930899" name="Picture 1" descr="cid:image003.png@01D5F86E.B408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62E2E398" w14:textId="73EC67D7" w:rsidR="0061565F" w:rsidRPr="00B81F59" w:rsidRDefault="006C763E" w:rsidP="006C763E">
      <w:pPr>
        <w:pStyle w:val="Heading2"/>
      </w:pPr>
      <w:bookmarkStart w:id="42" w:name="_Toc39246743"/>
      <w:r w:rsidRPr="00B81F59">
        <w:t>Level 1</w:t>
      </w:r>
      <w:bookmarkEnd w:id="42"/>
    </w:p>
    <w:p w14:paraId="6C877134" w14:textId="273D1C9C" w:rsidR="00E81B77" w:rsidRPr="00B81F59" w:rsidRDefault="00E81B77" w:rsidP="00B470A7">
      <w:pPr>
        <w:pStyle w:val="Heading3"/>
      </w:pPr>
      <w:bookmarkStart w:id="43" w:name="_Toc39246744"/>
      <w:r w:rsidRPr="00B81F59">
        <w:t xml:space="preserve">Eliminate the hazard </w:t>
      </w:r>
      <w:r w:rsidR="008A6802" w:rsidRPr="00B81F59">
        <w:t>–</w:t>
      </w:r>
      <w:r w:rsidRPr="00B81F59">
        <w:t xml:space="preserve"> change the system of work</w:t>
      </w:r>
      <w:bookmarkEnd w:id="43"/>
    </w:p>
    <w:p w14:paraId="230ECAC2" w14:textId="64D404C0" w:rsidR="00E81B77" w:rsidRPr="00B81F59" w:rsidRDefault="00E81B77" w:rsidP="00FC60C5">
      <w:r w:rsidRPr="00B81F59">
        <w:t>In some situations it is possible to pinpoint the exact reason or “trigger” for workplace violence and aggression. If this “trigger” could be completely eliminated, the work could be carried out without the threat of violence, robbery or attack.</w:t>
      </w:r>
    </w:p>
    <w:p w14:paraId="34C7389B" w14:textId="2D6C5197" w:rsidR="00E81B77" w:rsidRPr="00B81F59" w:rsidRDefault="00FC60C5" w:rsidP="00FC60C5">
      <w:pPr>
        <w:pStyle w:val="Heading4"/>
      </w:pPr>
      <w:r w:rsidRPr="00B81F59">
        <w:t>Examples</w:t>
      </w:r>
    </w:p>
    <w:p w14:paraId="0C529747" w14:textId="0F20E8F8" w:rsidR="00B929BC" w:rsidRPr="00B81F59" w:rsidRDefault="00C20A0E" w:rsidP="002A3EF2">
      <w:pPr>
        <w:pStyle w:val="ListBullet"/>
      </w:pPr>
      <w:r w:rsidRPr="00B81F59">
        <w:t xml:space="preserve">banning </w:t>
      </w:r>
      <w:r w:rsidR="00E81B77" w:rsidRPr="00B81F59">
        <w:t>persons with a history of violence and aggression from venues or facilities (</w:t>
      </w:r>
      <w:r w:rsidR="00330A75" w:rsidRPr="00B81F59">
        <w:t>e.</w:t>
      </w:r>
      <w:r w:rsidR="00E81B77" w:rsidRPr="00B81F59">
        <w:t xml:space="preserve">g. </w:t>
      </w:r>
      <w:r w:rsidR="00330A75" w:rsidRPr="00B81F59">
        <w:t>p</w:t>
      </w:r>
      <w:r w:rsidR="00E81B77" w:rsidRPr="00B81F59">
        <w:t>atrons at pubs or clients at health services)</w:t>
      </w:r>
      <w:r w:rsidR="00B929BC" w:rsidRPr="00B81F59">
        <w:t xml:space="preserve"> </w:t>
      </w:r>
    </w:p>
    <w:p w14:paraId="0985397D" w14:textId="2F236E3D" w:rsidR="00E81B77" w:rsidRPr="00B81F59" w:rsidRDefault="00B929BC" w:rsidP="002A3EF2">
      <w:pPr>
        <w:pStyle w:val="ListBullet"/>
      </w:pPr>
      <w:r w:rsidRPr="00B81F59">
        <w:t xml:space="preserve">refusing service to clients </w:t>
      </w:r>
      <w:r w:rsidR="007A25B9" w:rsidRPr="00B81F59">
        <w:t>who repeatedly expose</w:t>
      </w:r>
      <w:r w:rsidRPr="00B81F59">
        <w:t xml:space="preserve"> employees to violence</w:t>
      </w:r>
      <w:r w:rsidR="007A25B9" w:rsidRPr="00B81F59">
        <w:t xml:space="preserve"> and aggression</w:t>
      </w:r>
    </w:p>
    <w:p w14:paraId="26C1AEE8" w14:textId="1BA0941E" w:rsidR="00B929BC" w:rsidRPr="00B81F59" w:rsidRDefault="007A25B9" w:rsidP="002A3EF2">
      <w:pPr>
        <w:pStyle w:val="ListBullet"/>
      </w:pPr>
      <w:r w:rsidRPr="00B81F59">
        <w:t>provide alternative methods of customer service to eliminate face-to-face interactions (e.g. online licence renewal, ticket dispensers at customer service counters)</w:t>
      </w:r>
    </w:p>
    <w:p w14:paraId="4806F023" w14:textId="03F68742" w:rsidR="0061565F" w:rsidRPr="00B81F59" w:rsidRDefault="008611A6" w:rsidP="008611A6">
      <w:pPr>
        <w:pStyle w:val="Heading2"/>
      </w:pPr>
      <w:bookmarkStart w:id="44" w:name="_Toc39246745"/>
      <w:r w:rsidRPr="00B81F59">
        <w:t>Level 2</w:t>
      </w:r>
      <w:bookmarkEnd w:id="44"/>
    </w:p>
    <w:p w14:paraId="77DED03B" w14:textId="78EF83F5" w:rsidR="0061565F" w:rsidRPr="00B81F59" w:rsidRDefault="0061565F" w:rsidP="008611A6">
      <w:pPr>
        <w:rPr>
          <w:i/>
          <w:iCs/>
        </w:rPr>
      </w:pPr>
      <w:r w:rsidRPr="00B81F59">
        <w:rPr>
          <w:i/>
          <w:iCs/>
        </w:rPr>
        <w:t>Note: there can be overlap between substitution, isolation and engineering controls.</w:t>
      </w:r>
    </w:p>
    <w:p w14:paraId="3AE71964" w14:textId="6BC3F109" w:rsidR="00A607E9" w:rsidRPr="00B81F59" w:rsidRDefault="00A607E9" w:rsidP="00881E46">
      <w:pPr>
        <w:pStyle w:val="Heading3"/>
      </w:pPr>
      <w:bookmarkStart w:id="45" w:name="_Toc39246746"/>
      <w:r w:rsidRPr="00B81F59">
        <w:t xml:space="preserve">Substitution </w:t>
      </w:r>
      <w:r w:rsidR="00330A75" w:rsidRPr="00B81F59">
        <w:t>–</w:t>
      </w:r>
      <w:r w:rsidRPr="00B81F59">
        <w:t xml:space="preserve"> use a safer alternative</w:t>
      </w:r>
      <w:bookmarkEnd w:id="45"/>
    </w:p>
    <w:p w14:paraId="5B40B604" w14:textId="4EC5E699" w:rsidR="009767E2" w:rsidRPr="00B81F59" w:rsidRDefault="00A607E9" w:rsidP="00881E46">
      <w:r w:rsidRPr="00B81F59">
        <w:t>Replace a hazardous procedure with a less hazardous one.</w:t>
      </w:r>
    </w:p>
    <w:p w14:paraId="2C7845BE" w14:textId="1396201A" w:rsidR="00E81B77" w:rsidRPr="00B81F59" w:rsidRDefault="00881E46" w:rsidP="00881E46">
      <w:pPr>
        <w:pStyle w:val="Heading4"/>
        <w:rPr>
          <w:sz w:val="22"/>
        </w:rPr>
      </w:pPr>
      <w:r w:rsidRPr="00B81F59">
        <w:t>Examples</w:t>
      </w:r>
    </w:p>
    <w:p w14:paraId="48F94E00" w14:textId="1C260F67" w:rsidR="00A607E9" w:rsidRPr="00B81F59" w:rsidRDefault="001F5B5B" w:rsidP="004B3CA1">
      <w:pPr>
        <w:pStyle w:val="ListBullet"/>
      </w:pPr>
      <w:r w:rsidRPr="00B81F59">
        <w:t xml:space="preserve">use </w:t>
      </w:r>
      <w:r w:rsidR="00A607E9" w:rsidRPr="00B81F59">
        <w:t>credit facilities instead of cash</w:t>
      </w:r>
    </w:p>
    <w:p w14:paraId="1129EF12" w14:textId="4FD63549" w:rsidR="008F3973" w:rsidRPr="00B81F59" w:rsidRDefault="008F3973" w:rsidP="004B3CA1">
      <w:pPr>
        <w:pStyle w:val="ListBullet"/>
      </w:pPr>
      <w:r w:rsidRPr="00B81F59">
        <w:lastRenderedPageBreak/>
        <w:t xml:space="preserve">minimise discomfort </w:t>
      </w:r>
      <w:r w:rsidR="001F5B5B" w:rsidRPr="00B81F59">
        <w:t xml:space="preserve">in waiting rooms </w:t>
      </w:r>
      <w:r w:rsidR="00C20A0E" w:rsidRPr="00B81F59">
        <w:t xml:space="preserve">(e.g. provide televisions, water dispensers) </w:t>
      </w:r>
      <w:r w:rsidR="001F5B5B" w:rsidRPr="00B81F59">
        <w:t xml:space="preserve">and use signs </w:t>
      </w:r>
      <w:r w:rsidR="00C20A0E" w:rsidRPr="00B81F59">
        <w:t>to advise</w:t>
      </w:r>
      <w:r w:rsidR="001F5B5B" w:rsidRPr="00B81F59">
        <w:t xml:space="preserve"> current </w:t>
      </w:r>
      <w:r w:rsidR="007A25B9" w:rsidRPr="00B81F59">
        <w:t>waiting</w:t>
      </w:r>
      <w:r w:rsidR="001F5B5B" w:rsidRPr="00B81F59">
        <w:t xml:space="preserve"> times </w:t>
      </w:r>
    </w:p>
    <w:p w14:paraId="11B42A25" w14:textId="0EE54F84" w:rsidR="009D0C51" w:rsidRPr="00B81F59" w:rsidRDefault="009D0C51" w:rsidP="004B3CA1">
      <w:pPr>
        <w:pStyle w:val="ListBullet"/>
      </w:pPr>
      <w:r w:rsidRPr="00B81F59">
        <w:t>use way-finding volunteers at hospitals to reduce customer frustration and encourage them away from triage nurses and front desk admin</w:t>
      </w:r>
      <w:r w:rsidR="007A25B9" w:rsidRPr="00B81F59">
        <w:t xml:space="preserve"> </w:t>
      </w:r>
    </w:p>
    <w:p w14:paraId="5689FFDA" w14:textId="5B9B316D" w:rsidR="008F3973" w:rsidRPr="00B81F59" w:rsidRDefault="008F3973" w:rsidP="001D68A8">
      <w:pPr>
        <w:pStyle w:val="Heading3"/>
      </w:pPr>
      <w:bookmarkStart w:id="46" w:name="_Toc39246747"/>
      <w:r w:rsidRPr="00B81F59">
        <w:t xml:space="preserve">Isolation – separate </w:t>
      </w:r>
      <w:r w:rsidR="00BE0AE5" w:rsidRPr="00B81F59">
        <w:t>employee</w:t>
      </w:r>
      <w:r w:rsidRPr="00B81F59">
        <w:t>s from the hazard</w:t>
      </w:r>
      <w:bookmarkEnd w:id="46"/>
    </w:p>
    <w:p w14:paraId="07293EF7" w14:textId="2C8EF25F" w:rsidR="008F3973" w:rsidRPr="00B81F59" w:rsidRDefault="008F3973" w:rsidP="001D68A8">
      <w:r w:rsidRPr="00B81F59">
        <w:t xml:space="preserve">If possible, </w:t>
      </w:r>
      <w:r w:rsidR="00BE0AE5" w:rsidRPr="00B81F59">
        <w:t>employee</w:t>
      </w:r>
      <w:r w:rsidRPr="00B81F59">
        <w:t>s should move away from violent or aggressive situations to a safe area. In other situations it may be possible to move the violent/aggressive person, for example, an aggressive student could be taken to a designated area within the school.</w:t>
      </w:r>
    </w:p>
    <w:p w14:paraId="54614B5E" w14:textId="5193B8BE" w:rsidR="008F3973" w:rsidRPr="00B81F59" w:rsidRDefault="008F3973" w:rsidP="001D68A8">
      <w:r w:rsidRPr="00B81F59">
        <w:t xml:space="preserve">Administrative barriers could also be used to separate </w:t>
      </w:r>
      <w:r w:rsidR="00BE0AE5" w:rsidRPr="00B81F59">
        <w:t>employee</w:t>
      </w:r>
      <w:r w:rsidRPr="00B81F59">
        <w:t xml:space="preserve">s from customers, clients or members of the public who may cause them harm. Effective barriers could be in the form of procedures that isolate </w:t>
      </w:r>
      <w:r w:rsidR="00BE0AE5" w:rsidRPr="00B81F59">
        <w:t>employee</w:t>
      </w:r>
      <w:r w:rsidRPr="00B81F59">
        <w:t>s from hazards.</w:t>
      </w:r>
    </w:p>
    <w:p w14:paraId="365822A8" w14:textId="5759AA8E" w:rsidR="008F3973" w:rsidRPr="00B81F59" w:rsidRDefault="001D68A8" w:rsidP="001D68A8">
      <w:pPr>
        <w:pStyle w:val="Heading4"/>
      </w:pPr>
      <w:r w:rsidRPr="00B81F59">
        <w:t>Examples</w:t>
      </w:r>
    </w:p>
    <w:p w14:paraId="0FF5A872" w14:textId="43A49651" w:rsidR="0020084C" w:rsidRPr="00B81F59" w:rsidRDefault="0020084C" w:rsidP="00887723">
      <w:pPr>
        <w:pStyle w:val="Heading5"/>
      </w:pPr>
      <w:r w:rsidRPr="00B81F59">
        <w:t>Physical barriers</w:t>
      </w:r>
    </w:p>
    <w:p w14:paraId="2A9FCC69" w14:textId="04F91793" w:rsidR="0020084C" w:rsidRPr="00B81F59" w:rsidRDefault="001F5B5B" w:rsidP="00887723">
      <w:pPr>
        <w:pStyle w:val="ListBullet"/>
      </w:pPr>
      <w:r w:rsidRPr="00B81F59">
        <w:t xml:space="preserve">electronically </w:t>
      </w:r>
      <w:r w:rsidR="0020084C" w:rsidRPr="00B81F59">
        <w:t xml:space="preserve">controlled doors </w:t>
      </w:r>
      <w:r w:rsidR="00B929BC" w:rsidRPr="00B81F59">
        <w:t xml:space="preserve">with viewing panels </w:t>
      </w:r>
      <w:r w:rsidR="0020084C" w:rsidRPr="00B81F59">
        <w:t xml:space="preserve">that allow </w:t>
      </w:r>
      <w:r w:rsidR="00B929BC" w:rsidRPr="00B81F59">
        <w:t>surveillance of public areas</w:t>
      </w:r>
      <w:r w:rsidR="0020084C" w:rsidRPr="00B81F59">
        <w:t xml:space="preserve"> before the doors are opened from the inside</w:t>
      </w:r>
    </w:p>
    <w:p w14:paraId="3266A99A" w14:textId="21A65218" w:rsidR="00B929BC" w:rsidRPr="00B81F59" w:rsidRDefault="00B929BC" w:rsidP="00887723">
      <w:pPr>
        <w:pStyle w:val="ListBullet"/>
      </w:pPr>
      <w:r w:rsidRPr="00B81F59">
        <w:t>Using furniture to create a barrier between employees and clients in interview rooms</w:t>
      </w:r>
    </w:p>
    <w:p w14:paraId="03B7E0BE" w14:textId="09CB4D15" w:rsidR="0020084C" w:rsidRPr="00B81F59" w:rsidRDefault="001F5B5B" w:rsidP="00887723">
      <w:pPr>
        <w:pStyle w:val="ListBullet"/>
      </w:pPr>
      <w:r w:rsidRPr="00B81F59">
        <w:t xml:space="preserve">staircases </w:t>
      </w:r>
      <w:r w:rsidR="0020084C" w:rsidRPr="00B81F59">
        <w:t xml:space="preserve">in venues with alcohol to have appropriate barriers to protect </w:t>
      </w:r>
      <w:r w:rsidR="00BE0AE5" w:rsidRPr="00B81F59">
        <w:t>employee</w:t>
      </w:r>
      <w:r w:rsidR="0020084C" w:rsidRPr="00B81F59">
        <w:t xml:space="preserve">s </w:t>
      </w:r>
    </w:p>
    <w:p w14:paraId="6FD05D4F" w14:textId="722169C2" w:rsidR="0020084C" w:rsidRPr="00B81F59" w:rsidRDefault="00B929BC" w:rsidP="00887723">
      <w:pPr>
        <w:pStyle w:val="ListBullet"/>
      </w:pPr>
      <w:r w:rsidRPr="00B81F59">
        <w:t xml:space="preserve">controlled-access </w:t>
      </w:r>
      <w:r w:rsidR="0020084C" w:rsidRPr="00B81F59">
        <w:t>doors where access is via a security card or code</w:t>
      </w:r>
    </w:p>
    <w:p w14:paraId="65AD82FC" w14:textId="21BE094D" w:rsidR="0020084C" w:rsidRPr="00B81F59" w:rsidRDefault="001F5B5B" w:rsidP="00887723">
      <w:pPr>
        <w:pStyle w:val="ListBullet"/>
      </w:pPr>
      <w:r w:rsidRPr="00B81F59">
        <w:t xml:space="preserve">screens </w:t>
      </w:r>
      <w:r w:rsidR="0020084C" w:rsidRPr="00B81F59">
        <w:t>to reduce the risk of attack from clients</w:t>
      </w:r>
      <w:r w:rsidR="00176902" w:rsidRPr="00B81F59">
        <w:t>; e.g. on buses, at counters</w:t>
      </w:r>
    </w:p>
    <w:p w14:paraId="33C90E3F" w14:textId="24454E6F" w:rsidR="009D0C51" w:rsidRPr="00B81F59" w:rsidRDefault="001F5B5B" w:rsidP="00887723">
      <w:pPr>
        <w:pStyle w:val="ListBullet"/>
      </w:pPr>
      <w:r w:rsidRPr="00B81F59">
        <w:t>i</w:t>
      </w:r>
      <w:r w:rsidR="009D0C51" w:rsidRPr="00B81F59">
        <w:t>nterview rooms in hospitals, community health clinics and mental health clinics designed with controlled access and separate emergency egress to isolate aggressive clients</w:t>
      </w:r>
    </w:p>
    <w:p w14:paraId="111CFFC6" w14:textId="788B8AB3" w:rsidR="00796D04" w:rsidRPr="00B81F59" w:rsidRDefault="00915BEC" w:rsidP="005B4E2E">
      <w:pPr>
        <w:jc w:val="center"/>
      </w:pPr>
      <w:r w:rsidRPr="00B81F59">
        <w:rPr>
          <w:noProof/>
        </w:rPr>
        <w:drawing>
          <wp:inline distT="0" distB="0" distL="0" distR="0" wp14:anchorId="2A54E617" wp14:editId="1FF88892">
            <wp:extent cx="4885672" cy="2355495"/>
            <wp:effectExtent l="0" t="0" r="0" b="6985"/>
            <wp:docPr id="855577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7">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ext>
                      </a:extLst>
                    </a:blip>
                    <a:srcRect l="11103" t="42453" r="34776" b="11142"/>
                    <a:stretch>
                      <a:fillRect/>
                    </a:stretch>
                  </pic:blipFill>
                  <pic:spPr>
                    <a:xfrm>
                      <a:off x="0" y="0"/>
                      <a:ext cx="4885672" cy="2355495"/>
                    </a:xfrm>
                    <a:prstGeom prst="rect">
                      <a:avLst/>
                    </a:prstGeom>
                  </pic:spPr>
                </pic:pic>
              </a:graphicData>
            </a:graphic>
          </wp:inline>
        </w:drawing>
      </w:r>
    </w:p>
    <w:p w14:paraId="79EA2320" w14:textId="590EB681" w:rsidR="0020084C" w:rsidRPr="00B81F59" w:rsidRDefault="0020084C" w:rsidP="00E61EBB">
      <w:pPr>
        <w:pStyle w:val="Heading5"/>
      </w:pPr>
      <w:r w:rsidRPr="00B81F59">
        <w:t>Administrative barriers</w:t>
      </w:r>
    </w:p>
    <w:p w14:paraId="1DAD1C38" w14:textId="35E70732" w:rsidR="00A607E9" w:rsidRPr="00B81F59" w:rsidRDefault="007A25B9" w:rsidP="00E61EBB">
      <w:pPr>
        <w:pStyle w:val="ListBullet"/>
      </w:pPr>
      <w:r w:rsidRPr="00B81F59">
        <w:t>Service agreements</w:t>
      </w:r>
      <w:r w:rsidR="001F5B5B" w:rsidRPr="00B81F59">
        <w:t xml:space="preserve"> </w:t>
      </w:r>
      <w:r w:rsidR="0020084C" w:rsidRPr="00B81F59">
        <w:t xml:space="preserve">that </w:t>
      </w:r>
      <w:r w:rsidR="00B929BC" w:rsidRPr="00B81F59">
        <w:t xml:space="preserve">outline acceptable behaviour and consequences </w:t>
      </w:r>
      <w:r w:rsidR="0020084C" w:rsidRPr="00B81F59">
        <w:t xml:space="preserve">when clients </w:t>
      </w:r>
      <w:r w:rsidR="00B929BC" w:rsidRPr="00B81F59">
        <w:t xml:space="preserve">or members of public </w:t>
      </w:r>
      <w:r w:rsidR="0020084C" w:rsidRPr="00B81F59">
        <w:t>are violent or aggressive</w:t>
      </w:r>
    </w:p>
    <w:p w14:paraId="488CF55D" w14:textId="75FC3EF8" w:rsidR="0020084C" w:rsidRPr="00B81F59" w:rsidRDefault="0020084C" w:rsidP="00E61EBB">
      <w:pPr>
        <w:pStyle w:val="ListBullet"/>
      </w:pPr>
      <w:r w:rsidRPr="00B81F59">
        <w:t xml:space="preserve">procedures that prevent customers from contacting staff out of business hours, such as refusing to provide </w:t>
      </w:r>
      <w:r w:rsidR="00BE0AE5" w:rsidRPr="00B81F59">
        <w:t>employee</w:t>
      </w:r>
      <w:r w:rsidRPr="00B81F59">
        <w:t>s’ home phone numbers and addresses</w:t>
      </w:r>
    </w:p>
    <w:p w14:paraId="2274EF0B" w14:textId="7F9093A1" w:rsidR="001F5B5B" w:rsidRPr="00B81F59" w:rsidRDefault="001F5B5B" w:rsidP="00E61EBB">
      <w:pPr>
        <w:pStyle w:val="ListBullet"/>
      </w:pPr>
      <w:r w:rsidRPr="00B81F59">
        <w:t>posters outlining acceptable behaviours and consequences of unacceptable behaviours</w:t>
      </w:r>
    </w:p>
    <w:p w14:paraId="545CE122" w14:textId="265EFD88" w:rsidR="007A25B9" w:rsidRPr="00B81F59" w:rsidRDefault="007A25B9" w:rsidP="00E61EBB">
      <w:pPr>
        <w:pStyle w:val="ListBullet"/>
      </w:pPr>
      <w:r w:rsidRPr="00B81F59">
        <w:t>ensure workplaces with customer and client service are designed in a way to maximise natural surveillance as a deterrent to anti-social behaviour</w:t>
      </w:r>
    </w:p>
    <w:p w14:paraId="0416D2E3" w14:textId="11B75C9B" w:rsidR="001F5B5B" w:rsidRPr="00B81F59" w:rsidRDefault="001F5B5B" w:rsidP="00E61EBB">
      <w:pPr>
        <w:pStyle w:val="ListBullet"/>
      </w:pPr>
      <w:r w:rsidRPr="00B81F59">
        <w:lastRenderedPageBreak/>
        <w:t>signs warning that cameras are in use</w:t>
      </w:r>
    </w:p>
    <w:p w14:paraId="5C11BD07" w14:textId="68856D86" w:rsidR="007A25B9" w:rsidRPr="00B81F59" w:rsidRDefault="007A25B9" w:rsidP="00E61EBB">
      <w:pPr>
        <w:pStyle w:val="ListBullet"/>
      </w:pPr>
      <w:r w:rsidRPr="00B81F59">
        <w:t>roster work to minimise staff working in isolation</w:t>
      </w:r>
    </w:p>
    <w:p w14:paraId="0779B9E5" w14:textId="19B74318" w:rsidR="00E81B77" w:rsidRPr="00B81F59" w:rsidRDefault="001F5B5B" w:rsidP="00E757C5">
      <w:pPr>
        <w:pStyle w:val="Heading5"/>
      </w:pPr>
      <w:r w:rsidRPr="00B81F59">
        <w:t>E</w:t>
      </w:r>
      <w:r w:rsidR="00962F7F" w:rsidRPr="00B81F59">
        <w:t>ngineering solutions</w:t>
      </w:r>
    </w:p>
    <w:p w14:paraId="58935524" w14:textId="68DF1DE1" w:rsidR="00FE0168" w:rsidRPr="00B81F59" w:rsidRDefault="00FE0168" w:rsidP="00CB3F5D">
      <w:r w:rsidRPr="00B81F59">
        <w:t>Building or introducing technology, plant or equipment to reduce the exposure to the hazard.</w:t>
      </w:r>
    </w:p>
    <w:p w14:paraId="03BBB1C5" w14:textId="664C63CB" w:rsidR="00962F7F" w:rsidRPr="00B81F59" w:rsidRDefault="00CB3F5D" w:rsidP="00257B2B">
      <w:pPr>
        <w:pStyle w:val="Heading4"/>
        <w:rPr>
          <w:sz w:val="22"/>
        </w:rPr>
      </w:pPr>
      <w:r w:rsidRPr="00B81F59">
        <w:t>Examples</w:t>
      </w:r>
    </w:p>
    <w:p w14:paraId="192C3FEA" w14:textId="54DFAF61" w:rsidR="00962F7F" w:rsidRPr="00B81F59" w:rsidRDefault="00962F7F" w:rsidP="00257B2B">
      <w:pPr>
        <w:rPr>
          <w:b/>
          <w:bCs/>
        </w:rPr>
      </w:pPr>
      <w:r w:rsidRPr="00B81F59">
        <w:rPr>
          <w:b/>
          <w:bCs/>
        </w:rPr>
        <w:t>Building layout</w:t>
      </w:r>
    </w:p>
    <w:p w14:paraId="2458067D" w14:textId="27E812CB" w:rsidR="00962F7F" w:rsidRPr="00B81F59" w:rsidRDefault="00A61D05" w:rsidP="00AC0050">
      <w:pPr>
        <w:pStyle w:val="ListBullet"/>
      </w:pPr>
      <w:r w:rsidRPr="00B81F59">
        <w:t xml:space="preserve">allow </w:t>
      </w:r>
      <w:r w:rsidR="00962F7F" w:rsidRPr="00B81F59">
        <w:t>for “escape routes” and avoid dead ends where employees are unable to retreat to a safer place when necessary</w:t>
      </w:r>
    </w:p>
    <w:p w14:paraId="4F9502E3" w14:textId="0D25CFD0" w:rsidR="00962F7F" w:rsidRPr="00B81F59" w:rsidRDefault="00A61D05" w:rsidP="00AC0050">
      <w:pPr>
        <w:pStyle w:val="ListBullet"/>
      </w:pPr>
      <w:r w:rsidRPr="00B81F59">
        <w:t xml:space="preserve">bollards </w:t>
      </w:r>
      <w:r w:rsidR="00962F7F" w:rsidRPr="00B81F59">
        <w:t>outside entry points to the workplace</w:t>
      </w:r>
    </w:p>
    <w:p w14:paraId="748E4B13" w14:textId="7EA21EC6" w:rsidR="00962F7F" w:rsidRPr="00B81F59" w:rsidRDefault="00A61D05" w:rsidP="00AC0050">
      <w:pPr>
        <w:pStyle w:val="ListBullet"/>
      </w:pPr>
      <w:r w:rsidRPr="00B81F59">
        <w:t xml:space="preserve">barriers </w:t>
      </w:r>
      <w:r w:rsidR="00962F7F" w:rsidRPr="00B81F59">
        <w:t>in vehicles used to transport patients/clients</w:t>
      </w:r>
    </w:p>
    <w:p w14:paraId="14046AA8" w14:textId="2C838552" w:rsidR="00962F7F" w:rsidRPr="00B81F59" w:rsidRDefault="00A61D05" w:rsidP="00AC0050">
      <w:pPr>
        <w:pStyle w:val="ListBullet"/>
      </w:pPr>
      <w:r w:rsidRPr="00B81F59">
        <w:t xml:space="preserve">security </w:t>
      </w:r>
      <w:r w:rsidR="00962F7F" w:rsidRPr="00B81F59">
        <w:t>doors</w:t>
      </w:r>
      <w:r w:rsidR="007A25B9" w:rsidRPr="00B81F59">
        <w:t xml:space="preserve"> to ensure controlled access to staff-only areas</w:t>
      </w:r>
    </w:p>
    <w:p w14:paraId="52AB9FA7" w14:textId="4C9E6A23" w:rsidR="00962F7F" w:rsidRPr="00B81F59" w:rsidRDefault="00A61D05" w:rsidP="00AC0050">
      <w:pPr>
        <w:pStyle w:val="ListBullet"/>
      </w:pPr>
      <w:r w:rsidRPr="00B81F59">
        <w:t xml:space="preserve">permanent </w:t>
      </w:r>
      <w:r w:rsidR="00962F7F" w:rsidRPr="00B81F59">
        <w:t>screens</w:t>
      </w:r>
    </w:p>
    <w:p w14:paraId="4882DCFF" w14:textId="741242EE" w:rsidR="00962F7F" w:rsidRPr="00B81F59" w:rsidRDefault="00A61D05" w:rsidP="00AC0050">
      <w:pPr>
        <w:pStyle w:val="ListBullet"/>
      </w:pPr>
      <w:r w:rsidRPr="00B81F59">
        <w:t xml:space="preserve">security </w:t>
      </w:r>
      <w:r w:rsidR="00962F7F" w:rsidRPr="00B81F59">
        <w:t xml:space="preserve">lighting (including for staff entry/exit </w:t>
      </w:r>
      <w:r w:rsidR="007A25B9" w:rsidRPr="00B81F59">
        <w:t>and carparks</w:t>
      </w:r>
      <w:r w:rsidR="00962F7F" w:rsidRPr="00B81F59">
        <w:t xml:space="preserve"> if </w:t>
      </w:r>
      <w:r w:rsidR="007A25B9" w:rsidRPr="00B81F59">
        <w:t>staff</w:t>
      </w:r>
      <w:r w:rsidR="00962F7F" w:rsidRPr="00B81F59">
        <w:t xml:space="preserve"> work late hours)</w:t>
      </w:r>
    </w:p>
    <w:p w14:paraId="60B02D18" w14:textId="528A1EC6" w:rsidR="00962F7F" w:rsidRPr="00B81F59" w:rsidRDefault="007A25B9" w:rsidP="00AC0050">
      <w:pPr>
        <w:pStyle w:val="ListBullet"/>
      </w:pPr>
      <w:r w:rsidRPr="00B81F59">
        <w:t xml:space="preserve">use of fixed and portable </w:t>
      </w:r>
      <w:r w:rsidR="00A61D05" w:rsidRPr="00B81F59">
        <w:t xml:space="preserve">alarm </w:t>
      </w:r>
      <w:r w:rsidR="00962F7F" w:rsidRPr="00B81F59">
        <w:t>systems</w:t>
      </w:r>
    </w:p>
    <w:p w14:paraId="3D1CB04C" w14:textId="4B4B655A" w:rsidR="00962F7F" w:rsidRPr="00B81F59" w:rsidRDefault="00A61D05" w:rsidP="00AC0050">
      <w:pPr>
        <w:pStyle w:val="ListBullet"/>
      </w:pPr>
      <w:r w:rsidRPr="00B81F59">
        <w:t xml:space="preserve">communication </w:t>
      </w:r>
      <w:r w:rsidR="00962F7F" w:rsidRPr="00B81F59">
        <w:t>systems</w:t>
      </w:r>
    </w:p>
    <w:p w14:paraId="1A740E42" w14:textId="2F7C36E6" w:rsidR="00A61D05" w:rsidRPr="00B81F59" w:rsidRDefault="00A61D05" w:rsidP="00AC0050">
      <w:pPr>
        <w:pStyle w:val="ListBullet"/>
      </w:pPr>
      <w:r w:rsidRPr="00B81F59">
        <w:t>furniture that cannot be used as projectiles</w:t>
      </w:r>
    </w:p>
    <w:p w14:paraId="07D9E882" w14:textId="1CE55D5D" w:rsidR="00A61D05" w:rsidRPr="00B81F59" w:rsidRDefault="00A61D05" w:rsidP="00D34418">
      <w:pPr>
        <w:rPr>
          <w:b/>
          <w:bCs/>
        </w:rPr>
      </w:pPr>
      <w:r w:rsidRPr="00B81F59">
        <w:rPr>
          <w:b/>
          <w:bCs/>
        </w:rPr>
        <w:t>Technology</w:t>
      </w:r>
    </w:p>
    <w:p w14:paraId="58552A40" w14:textId="3BBA416D" w:rsidR="00A61D05" w:rsidRPr="00B81F59" w:rsidRDefault="00FE0168" w:rsidP="00D34418">
      <w:pPr>
        <w:pStyle w:val="ListBullet"/>
      </w:pPr>
      <w:r w:rsidRPr="00B81F59">
        <w:t>Closed circuit TV/surveillance/</w:t>
      </w:r>
      <w:r w:rsidR="00A61D05" w:rsidRPr="00B81F59">
        <w:t>video monitoring</w:t>
      </w:r>
    </w:p>
    <w:p w14:paraId="56E38DF1" w14:textId="1B0D2D73" w:rsidR="00A61D05" w:rsidRPr="00B81F59" w:rsidRDefault="00A61D05" w:rsidP="00D34418">
      <w:pPr>
        <w:pStyle w:val="ListBullet"/>
      </w:pPr>
      <w:r w:rsidRPr="00B81F59">
        <w:t>audio-capture wearable cameras on security guards</w:t>
      </w:r>
    </w:p>
    <w:p w14:paraId="64323A89" w14:textId="77777777" w:rsidR="00B14660" w:rsidRPr="00B81F59" w:rsidRDefault="00A61D05" w:rsidP="00D34418">
      <w:pPr>
        <w:pStyle w:val="ListBullet"/>
      </w:pPr>
      <w:r w:rsidRPr="00B81F59">
        <w:t>mobile phone apps for tracking workers (e.g. home-based care, community visits) and communication</w:t>
      </w:r>
    </w:p>
    <w:p w14:paraId="4541F82E" w14:textId="77777777" w:rsidR="00FE0168" w:rsidRPr="00B81F59" w:rsidRDefault="007A25B9" w:rsidP="00D34418">
      <w:pPr>
        <w:pStyle w:val="ListBullet"/>
      </w:pPr>
      <w:r w:rsidRPr="00B81F59">
        <w:t>GPS tracking in vehicles used by community-based workers</w:t>
      </w:r>
    </w:p>
    <w:p w14:paraId="4E1E54D5" w14:textId="0EDAD86D" w:rsidR="007A25B9" w:rsidRPr="00B81F59" w:rsidRDefault="007A25B9" w:rsidP="00D34418">
      <w:pPr>
        <w:pStyle w:val="ListBullet"/>
      </w:pPr>
      <w:r w:rsidRPr="00B81F59">
        <w:t>Use of rostering software that allows community workers to communicate location and potential delays in service back to head office for action</w:t>
      </w:r>
    </w:p>
    <w:p w14:paraId="7E58BF83" w14:textId="67BC9E86" w:rsidR="007A25B9" w:rsidRPr="00B81F59" w:rsidRDefault="007A25B9" w:rsidP="00D34418">
      <w:pPr>
        <w:pStyle w:val="ListBullet"/>
      </w:pPr>
      <w:r w:rsidRPr="00B81F59">
        <w:t>Using devices that increase mobile phone coverage in areas where mobile phone reception is poor</w:t>
      </w:r>
    </w:p>
    <w:p w14:paraId="3084D102" w14:textId="4E5B769A" w:rsidR="00FE0168" w:rsidRPr="00B81F59" w:rsidRDefault="00D34418" w:rsidP="00D34418">
      <w:pPr>
        <w:pStyle w:val="Heading2"/>
      </w:pPr>
      <w:bookmarkStart w:id="47" w:name="_Toc39246748"/>
      <w:r w:rsidRPr="00B81F59">
        <w:t>Level 3</w:t>
      </w:r>
      <w:bookmarkEnd w:id="47"/>
    </w:p>
    <w:p w14:paraId="12435A98" w14:textId="5C25C85F" w:rsidR="00330A75" w:rsidRPr="00B81F59" w:rsidRDefault="00330A75" w:rsidP="00671B91">
      <w:pPr>
        <w:pStyle w:val="Heading3"/>
      </w:pPr>
      <w:bookmarkStart w:id="48" w:name="_Toc39246749"/>
      <w:r w:rsidRPr="00B81F59">
        <w:t>Administrative control</w:t>
      </w:r>
      <w:r w:rsidR="00975955" w:rsidRPr="00B81F59">
        <w:t>s</w:t>
      </w:r>
      <w:r w:rsidR="00FE0168" w:rsidRPr="00B81F59">
        <w:t xml:space="preserve"> – managing the hazard</w:t>
      </w:r>
      <w:bookmarkEnd w:id="48"/>
    </w:p>
    <w:p w14:paraId="07E5623D" w14:textId="77777777" w:rsidR="00FE0168" w:rsidRPr="00B81F59" w:rsidRDefault="00FE0168" w:rsidP="00CC067A">
      <w:r w:rsidRPr="00B81F59">
        <w:t>Administrative controls are usually procedures, training and internal processes which help to reduce the effect of the hazard. They can include “work arounds”.</w:t>
      </w:r>
    </w:p>
    <w:p w14:paraId="7D14E7A4" w14:textId="0EA8C6E1" w:rsidR="00525FE7" w:rsidRPr="00B81F59" w:rsidRDefault="00CC067A" w:rsidP="00CC067A">
      <w:pPr>
        <w:pStyle w:val="Heading4"/>
        <w:rPr>
          <w:sz w:val="22"/>
        </w:rPr>
      </w:pPr>
      <w:r w:rsidRPr="00B81F59">
        <w:t>Examples</w:t>
      </w:r>
    </w:p>
    <w:p w14:paraId="68B3E915" w14:textId="1F55D2AE" w:rsidR="00330A75" w:rsidRPr="00B81F59" w:rsidRDefault="00330A75" w:rsidP="007E3838">
      <w:pPr>
        <w:pStyle w:val="ListBullet"/>
      </w:pPr>
      <w:r w:rsidRPr="00B81F59">
        <w:t xml:space="preserve">training </w:t>
      </w:r>
      <w:r w:rsidR="00BE0AE5" w:rsidRPr="00B81F59">
        <w:t>employee</w:t>
      </w:r>
      <w:r w:rsidRPr="00B81F59">
        <w:t>s in appropriate systems of work, dealing with difficult clients and conflict management skills, for example in situations where cleaners work alone at night, there would be less risk of attack if cleaners worked together, cleaning one building after the other, rather than working alone in different buildings;</w:t>
      </w:r>
    </w:p>
    <w:p w14:paraId="5901BEFE" w14:textId="3A802CA3" w:rsidR="00330A75" w:rsidRPr="00B81F59" w:rsidRDefault="00330A75" w:rsidP="007E3838">
      <w:pPr>
        <w:pStyle w:val="ListBullet"/>
      </w:pPr>
      <w:r w:rsidRPr="00B81F59">
        <w:t xml:space="preserve">job rotation to reduce the amount of time </w:t>
      </w:r>
      <w:r w:rsidR="00BE0AE5" w:rsidRPr="00B81F59">
        <w:t>employee</w:t>
      </w:r>
      <w:r w:rsidRPr="00B81F59">
        <w:t xml:space="preserve">s are in stressful situations, </w:t>
      </w:r>
      <w:r w:rsidR="007A25B9" w:rsidRPr="00B81F59">
        <w:t xml:space="preserve">or working with high-risk clients </w:t>
      </w:r>
      <w:r w:rsidRPr="00B81F59">
        <w:t>especially when they are new to the job;</w:t>
      </w:r>
    </w:p>
    <w:p w14:paraId="3308F37C" w14:textId="0F3915EF" w:rsidR="00330A75" w:rsidRPr="00B81F59" w:rsidRDefault="00330A75" w:rsidP="007E3838">
      <w:pPr>
        <w:pStyle w:val="ListBullet"/>
      </w:pPr>
      <w:r w:rsidRPr="00B81F59">
        <w:lastRenderedPageBreak/>
        <w:t xml:space="preserve">in an organisation with client contact, ensure new </w:t>
      </w:r>
      <w:r w:rsidR="00BE0AE5" w:rsidRPr="00B81F59">
        <w:t>employee</w:t>
      </w:r>
      <w:r w:rsidRPr="00B81F59">
        <w:t>s are not required to work alone until they have the competencies to do so. Assistance from more experienced staff should be available when it is needed;</w:t>
      </w:r>
    </w:p>
    <w:p w14:paraId="7971B462" w14:textId="77777777" w:rsidR="00330A75" w:rsidRPr="00B81F59" w:rsidRDefault="00330A75" w:rsidP="007E3838">
      <w:pPr>
        <w:pStyle w:val="ListBullet"/>
      </w:pPr>
      <w:r w:rsidRPr="00B81F59">
        <w:t>rostering to provide support for situations where it is known that the situation may be difficult</w:t>
      </w:r>
    </w:p>
    <w:p w14:paraId="0BEAF21B" w14:textId="73F88A5B" w:rsidR="007A25B9" w:rsidRPr="00B81F59" w:rsidRDefault="007A25B9" w:rsidP="007E3838">
      <w:pPr>
        <w:pStyle w:val="ListBullet"/>
      </w:pPr>
      <w:r w:rsidRPr="00B81F59">
        <w:t>implement regular emergency response drills for Code Black or client-related violence</w:t>
      </w:r>
    </w:p>
    <w:p w14:paraId="1A2219BA" w14:textId="730BEA03" w:rsidR="00330A75" w:rsidRPr="00B81F59" w:rsidRDefault="00330A75" w:rsidP="007E3838">
      <w:pPr>
        <w:pStyle w:val="ListBullet"/>
      </w:pPr>
      <w:r w:rsidRPr="00B81F59">
        <w:t xml:space="preserve">establish communication </w:t>
      </w:r>
      <w:r w:rsidR="007A25B9" w:rsidRPr="00B81F59">
        <w:t xml:space="preserve">protocol </w:t>
      </w:r>
      <w:r w:rsidRPr="00B81F59">
        <w:t>for sharing information and facilitating the solution of problems related to service delivery</w:t>
      </w:r>
    </w:p>
    <w:p w14:paraId="57A79CB8" w14:textId="1CC8E207" w:rsidR="00330A75" w:rsidRPr="00B81F59" w:rsidRDefault="00330A75" w:rsidP="007E3838">
      <w:pPr>
        <w:pStyle w:val="ListBullet"/>
      </w:pPr>
      <w:r w:rsidRPr="00B81F59">
        <w:t xml:space="preserve">implement </w:t>
      </w:r>
      <w:r w:rsidR="007A25B9" w:rsidRPr="00B81F59">
        <w:t xml:space="preserve">customer </w:t>
      </w:r>
      <w:r w:rsidRPr="00B81F59">
        <w:t>feedback procedures</w:t>
      </w:r>
    </w:p>
    <w:p w14:paraId="0357EBD4" w14:textId="01F16E8B" w:rsidR="0020084C" w:rsidRPr="00B81F59" w:rsidRDefault="00330A75" w:rsidP="007E3838">
      <w:pPr>
        <w:pStyle w:val="ListBullet"/>
      </w:pPr>
      <w:r w:rsidRPr="00B81F59">
        <w:t>ensur</w:t>
      </w:r>
      <w:r w:rsidR="007A25B9" w:rsidRPr="00B81F59">
        <w:t>e</w:t>
      </w:r>
      <w:r w:rsidRPr="00B81F59">
        <w:t xml:space="preserve"> time is available for </w:t>
      </w:r>
      <w:r w:rsidR="007A25B9" w:rsidRPr="00B81F59">
        <w:t xml:space="preserve">peer support, </w:t>
      </w:r>
      <w:r w:rsidRPr="00B81F59">
        <w:t xml:space="preserve"> sharing information and problem solving</w:t>
      </w:r>
      <w:r w:rsidR="007A25B9" w:rsidRPr="00B81F59">
        <w:t xml:space="preserve"> and incident reporting</w:t>
      </w:r>
    </w:p>
    <w:p w14:paraId="6A9FA9EC" w14:textId="77777777" w:rsidR="00A438BD" w:rsidRPr="00B81F59" w:rsidRDefault="00A438BD" w:rsidP="000C5BFB">
      <w:pPr>
        <w:pStyle w:val="Heading3"/>
      </w:pPr>
      <w:bookmarkStart w:id="49" w:name="_Toc39246750"/>
      <w:r w:rsidRPr="00B81F59">
        <w:t>Personal protective clothing and equipment</w:t>
      </w:r>
      <w:bookmarkEnd w:id="49"/>
    </w:p>
    <w:p w14:paraId="5A3931F5" w14:textId="0A46BA79" w:rsidR="0020084C" w:rsidRPr="00B81F59" w:rsidRDefault="00A438BD" w:rsidP="00AD0ADD">
      <w:r w:rsidRPr="00B81F59">
        <w:t>Personal protective clothing and equipment (PPE) should not be the only control that is used, as it is the least effective way of dealing with workplace violence and aggression. PPE should be provided as a temporary measure whilst other risk controls are being considered, or in conjunction with other controls.</w:t>
      </w:r>
    </w:p>
    <w:p w14:paraId="4CC78A12" w14:textId="12BC3318" w:rsidR="00525FE7" w:rsidRPr="00B81F59" w:rsidRDefault="00AD0ADD" w:rsidP="00AD0ADD">
      <w:pPr>
        <w:pStyle w:val="Heading4"/>
      </w:pPr>
      <w:r w:rsidRPr="00B81F59">
        <w:t>Examples</w:t>
      </w:r>
    </w:p>
    <w:p w14:paraId="7E9FD840" w14:textId="7C1500AB" w:rsidR="00A438BD" w:rsidRPr="00B81F59" w:rsidRDefault="00A438BD" w:rsidP="00AD0ADD">
      <w:pPr>
        <w:pStyle w:val="ListBullet"/>
      </w:pPr>
      <w:r w:rsidRPr="00B81F59">
        <w:t>PPE for protection from contact with body fluids</w:t>
      </w:r>
    </w:p>
    <w:p w14:paraId="2467B7E6" w14:textId="545D2E3D" w:rsidR="00E81B77" w:rsidRPr="00B81F59" w:rsidRDefault="00A438BD" w:rsidP="00AD0ADD">
      <w:pPr>
        <w:pStyle w:val="ListBullet"/>
      </w:pPr>
      <w:r w:rsidRPr="00B81F59">
        <w:t>protective body gear or riot gear in prisons or high security detention centres</w:t>
      </w:r>
    </w:p>
    <w:p w14:paraId="15C3C370" w14:textId="677E661B" w:rsidR="00525FE7" w:rsidRPr="00B81F59" w:rsidRDefault="00525FE7" w:rsidP="000F3901">
      <w:pPr>
        <w:pStyle w:val="BodyText"/>
        <w:spacing w:after="120" w:line="240" w:lineRule="auto"/>
        <w:rPr>
          <w:rFonts w:cstheme="minorHAnsi"/>
          <w:szCs w:val="22"/>
        </w:rPr>
      </w:pPr>
    </w:p>
    <w:p w14:paraId="771FFA50" w14:textId="58FD5949" w:rsidR="00525FE7" w:rsidRPr="00B81F59" w:rsidRDefault="00525FE7" w:rsidP="000F3901">
      <w:pPr>
        <w:rPr>
          <w:rFonts w:cstheme="minorHAnsi"/>
          <w:szCs w:val="22"/>
        </w:rPr>
      </w:pPr>
      <w:r w:rsidRPr="00B81F59">
        <w:rPr>
          <w:rFonts w:cstheme="minorHAnsi"/>
          <w:szCs w:val="22"/>
        </w:rPr>
        <w:br w:type="page"/>
      </w:r>
    </w:p>
    <w:p w14:paraId="7F5F7144" w14:textId="62A47923" w:rsidR="00832996" w:rsidRPr="00B81F59" w:rsidRDefault="00832996" w:rsidP="004C3817">
      <w:pPr>
        <w:pStyle w:val="Heading1"/>
      </w:pPr>
      <w:bookmarkStart w:id="50" w:name="_Toc39246751"/>
      <w:r w:rsidRPr="00B81F59">
        <w:lastRenderedPageBreak/>
        <w:t xml:space="preserve">Appendix </w:t>
      </w:r>
      <w:r w:rsidR="00CD3C02" w:rsidRPr="00B81F59">
        <w:t>2</w:t>
      </w:r>
      <w:r w:rsidR="004C3817" w:rsidRPr="00B81F59">
        <w:tab/>
      </w:r>
      <w:r w:rsidR="00E75B79" w:rsidRPr="00B81F59">
        <w:t>Relevant legislation</w:t>
      </w:r>
      <w:bookmarkEnd w:id="50"/>
    </w:p>
    <w:p w14:paraId="4FDF799F" w14:textId="77777777" w:rsidR="00C67221" w:rsidRPr="00B81F59" w:rsidRDefault="00E07B6D" w:rsidP="00DF06FB">
      <w:r w:rsidRPr="00B81F59">
        <w:t>Criminal Code</w:t>
      </w:r>
    </w:p>
    <w:p w14:paraId="5631AC24" w14:textId="50DD5F36" w:rsidR="00E07B6D" w:rsidRPr="00B81F59" w:rsidRDefault="00C67221" w:rsidP="00DF06FB">
      <w:r w:rsidRPr="00B81F59">
        <w:rPr>
          <w:i/>
          <w:iCs/>
        </w:rPr>
        <w:t>Disability Act 1992 (Commonwealth)</w:t>
      </w:r>
    </w:p>
    <w:p w14:paraId="1A05CE66" w14:textId="3D1A8608" w:rsidR="00C67221" w:rsidRPr="00B81F59" w:rsidRDefault="00C67221" w:rsidP="00DF06FB">
      <w:pPr>
        <w:rPr>
          <w:i/>
          <w:iCs/>
        </w:rPr>
      </w:pPr>
      <w:r w:rsidRPr="00B81F59">
        <w:rPr>
          <w:i/>
          <w:iCs/>
        </w:rPr>
        <w:t>Equal Opportunity Act 1984</w:t>
      </w:r>
    </w:p>
    <w:p w14:paraId="5A31008F" w14:textId="77777777" w:rsidR="00C67221" w:rsidRPr="00B81F59" w:rsidRDefault="00C67221" w:rsidP="00DF06FB">
      <w:r w:rsidRPr="00B81F59">
        <w:rPr>
          <w:i/>
          <w:iCs/>
        </w:rPr>
        <w:t>Human Right and Equal Opportunity Commission Act 1986 (Commonwealth)</w:t>
      </w:r>
    </w:p>
    <w:p w14:paraId="4DBC0E38" w14:textId="77777777" w:rsidR="00C67221" w:rsidRPr="00B81F59" w:rsidRDefault="00C67221" w:rsidP="00DF06FB">
      <w:pPr>
        <w:rPr>
          <w:i/>
          <w:iCs/>
        </w:rPr>
      </w:pPr>
      <w:r w:rsidRPr="00B81F59">
        <w:rPr>
          <w:i/>
          <w:iCs/>
        </w:rPr>
        <w:t>Industrial Relations Act 1979</w:t>
      </w:r>
    </w:p>
    <w:p w14:paraId="575D5691" w14:textId="77777777" w:rsidR="00C67221" w:rsidRPr="00B81F59" w:rsidRDefault="00C67221" w:rsidP="00DF06FB">
      <w:r w:rsidRPr="00B81F59">
        <w:rPr>
          <w:i/>
          <w:iCs/>
        </w:rPr>
        <w:t>Mines Safety and Inspection Act 1994</w:t>
      </w:r>
    </w:p>
    <w:p w14:paraId="49CB78D7" w14:textId="77777777" w:rsidR="00C67221" w:rsidRPr="00B81F59" w:rsidRDefault="00C67221" w:rsidP="00DF06FB">
      <w:pPr>
        <w:rPr>
          <w:i/>
          <w:iCs/>
        </w:rPr>
      </w:pPr>
      <w:r w:rsidRPr="00B81F59">
        <w:rPr>
          <w:i/>
          <w:iCs/>
        </w:rPr>
        <w:t>Minimum Conditions of Employment Act 1993</w:t>
      </w:r>
    </w:p>
    <w:p w14:paraId="019829F9" w14:textId="77777777" w:rsidR="00C67221" w:rsidRPr="00B81F59" w:rsidRDefault="00C67221" w:rsidP="00DF06FB">
      <w:pPr>
        <w:rPr>
          <w:i/>
          <w:iCs/>
        </w:rPr>
      </w:pPr>
      <w:r w:rsidRPr="00B81F59">
        <w:rPr>
          <w:i/>
          <w:iCs/>
        </w:rPr>
        <w:t xml:space="preserve">Occupational Safety and Health Act 1984 </w:t>
      </w:r>
    </w:p>
    <w:p w14:paraId="458EF0E0" w14:textId="3D94C05E" w:rsidR="00C67221" w:rsidRPr="00B81F59" w:rsidRDefault="00C67221" w:rsidP="00DF06FB">
      <w:pPr>
        <w:rPr>
          <w:iCs/>
        </w:rPr>
      </w:pPr>
      <w:r w:rsidRPr="00B81F59">
        <w:rPr>
          <w:iCs/>
        </w:rPr>
        <w:t>Occupational Safety and Health Regulations 1996</w:t>
      </w:r>
    </w:p>
    <w:p w14:paraId="5884B064" w14:textId="77777777" w:rsidR="00C67221" w:rsidRPr="00B81F59" w:rsidRDefault="00C67221" w:rsidP="00DF06FB">
      <w:r w:rsidRPr="00B81F59">
        <w:rPr>
          <w:i/>
          <w:iCs/>
        </w:rPr>
        <w:t>Public Interest Disclosure Act 2003</w:t>
      </w:r>
    </w:p>
    <w:p w14:paraId="4DAB9B91" w14:textId="77777777" w:rsidR="00C67221" w:rsidRPr="00B81F59" w:rsidRDefault="00C67221" w:rsidP="00DF06FB">
      <w:r w:rsidRPr="00B81F59">
        <w:rPr>
          <w:i/>
          <w:iCs/>
        </w:rPr>
        <w:t>Public Sector Management Act 1994 (State Government Departments)</w:t>
      </w:r>
    </w:p>
    <w:p w14:paraId="44EE4343" w14:textId="77777777" w:rsidR="00C67221" w:rsidRPr="00B81F59" w:rsidRDefault="00C67221" w:rsidP="00DF06FB">
      <w:pPr>
        <w:rPr>
          <w:i/>
          <w:iCs/>
        </w:rPr>
      </w:pPr>
      <w:r w:rsidRPr="00B81F59">
        <w:rPr>
          <w:i/>
          <w:iCs/>
        </w:rPr>
        <w:t xml:space="preserve">Racial Discrimination Act 1975 (Commonwealth) </w:t>
      </w:r>
    </w:p>
    <w:p w14:paraId="232F6046" w14:textId="77777777" w:rsidR="00C67221" w:rsidRPr="00B81F59" w:rsidRDefault="00C67221" w:rsidP="00DF06FB">
      <w:pPr>
        <w:rPr>
          <w:i/>
          <w:iCs/>
        </w:rPr>
      </w:pPr>
      <w:r w:rsidRPr="00B81F59">
        <w:rPr>
          <w:i/>
          <w:iCs/>
        </w:rPr>
        <w:t>Sex Discrimination Act 1984 (Commonwealth)</w:t>
      </w:r>
    </w:p>
    <w:p w14:paraId="7779EC23" w14:textId="77777777" w:rsidR="00C67221" w:rsidRPr="00B81F59" w:rsidRDefault="00C67221" w:rsidP="00DF06FB">
      <w:pPr>
        <w:rPr>
          <w:i/>
          <w:iCs/>
        </w:rPr>
      </w:pPr>
      <w:r w:rsidRPr="00B81F59">
        <w:rPr>
          <w:i/>
          <w:iCs/>
        </w:rPr>
        <w:t>Spent Convictions Act 1988</w:t>
      </w:r>
    </w:p>
    <w:p w14:paraId="4FE275D0" w14:textId="77777777" w:rsidR="00C67221" w:rsidRPr="00B81F59" w:rsidRDefault="00C67221" w:rsidP="00DF06FB">
      <w:r w:rsidRPr="00B81F59">
        <w:rPr>
          <w:i/>
          <w:iCs/>
        </w:rPr>
        <w:t>Surveillance Devices Act 1998</w:t>
      </w:r>
    </w:p>
    <w:p w14:paraId="3F84EFB5" w14:textId="3002DFEE" w:rsidR="00E84C67" w:rsidRPr="00B81F59" w:rsidRDefault="00FF2F05" w:rsidP="00DF06FB">
      <w:r w:rsidRPr="00B81F59">
        <w:rPr>
          <w:i/>
          <w:iCs/>
        </w:rPr>
        <w:t>Worker</w:t>
      </w:r>
      <w:r w:rsidR="00E84C67" w:rsidRPr="00B81F59">
        <w:rPr>
          <w:i/>
          <w:iCs/>
        </w:rPr>
        <w:t>'s Compensation and Injury Management Act 1981</w:t>
      </w:r>
    </w:p>
    <w:p w14:paraId="2720327B" w14:textId="70D7753B" w:rsidR="0DF4557F" w:rsidRPr="00B81F59" w:rsidRDefault="0DF4557F" w:rsidP="000F3901">
      <w:pPr>
        <w:pStyle w:val="BodyText"/>
        <w:spacing w:after="120" w:line="240" w:lineRule="auto"/>
        <w:rPr>
          <w:rFonts w:cstheme="minorHAnsi"/>
          <w:i/>
          <w:iCs/>
          <w:color w:val="231F20"/>
          <w:szCs w:val="22"/>
        </w:rPr>
      </w:pPr>
    </w:p>
    <w:p w14:paraId="4FF664F9" w14:textId="77777777" w:rsidR="00294211" w:rsidRPr="00B81F59" w:rsidRDefault="00294211">
      <w:pPr>
        <w:spacing w:after="200" w:line="276" w:lineRule="auto"/>
        <w:rPr>
          <w:rFonts w:cstheme="minorHAnsi"/>
          <w:i/>
          <w:iCs/>
          <w:color w:val="231F20"/>
          <w:szCs w:val="22"/>
          <w:lang w:val="en-AU" w:eastAsia="en-US"/>
        </w:rPr>
      </w:pPr>
      <w:r w:rsidRPr="00B81F59">
        <w:rPr>
          <w:rFonts w:cstheme="minorHAnsi"/>
          <w:i/>
          <w:iCs/>
          <w:color w:val="231F20"/>
          <w:szCs w:val="22"/>
        </w:rPr>
        <w:br w:type="page"/>
      </w:r>
    </w:p>
    <w:p w14:paraId="225F4F0D" w14:textId="52DB48D4" w:rsidR="0C0F9857" w:rsidRPr="00B81F59" w:rsidRDefault="0C0F9857" w:rsidP="00AB5173">
      <w:pPr>
        <w:pStyle w:val="Heading1"/>
      </w:pPr>
      <w:bookmarkStart w:id="51" w:name="_Toc39246752"/>
      <w:r w:rsidRPr="00B81F59">
        <w:lastRenderedPageBreak/>
        <w:t>Appendix 3</w:t>
      </w:r>
      <w:r w:rsidR="00AB5173" w:rsidRPr="00B81F59">
        <w:tab/>
      </w:r>
      <w:r w:rsidRPr="00B81F59">
        <w:t>Working from home and family and domestic violence (FDV)</w:t>
      </w:r>
      <w:bookmarkEnd w:id="51"/>
    </w:p>
    <w:p w14:paraId="164986AE" w14:textId="1C19EA9D" w:rsidR="0C0F9857" w:rsidRPr="00B81F59" w:rsidRDefault="0C0F9857" w:rsidP="00454D03">
      <w:pPr>
        <w:rPr>
          <w:rFonts w:eastAsia="Calibri Light"/>
          <w:b/>
          <w:bCs/>
        </w:rPr>
      </w:pPr>
      <w:r w:rsidRPr="00B81F59">
        <w:rPr>
          <w:rFonts w:eastAsia="Calibri Light"/>
          <w:b/>
          <w:bCs/>
        </w:rPr>
        <w:t>What can employers do to assist employees who are at risk of family and domestic violence due to working from home?</w:t>
      </w:r>
    </w:p>
    <w:p w14:paraId="28BD8353" w14:textId="09BA94EB" w:rsidR="0C0F9857" w:rsidRPr="00B81F59" w:rsidRDefault="0C0F9857" w:rsidP="00613083">
      <w:pPr>
        <w:rPr>
          <w:rFonts w:eastAsia="Arial"/>
        </w:rPr>
      </w:pPr>
      <w:r w:rsidRPr="00B81F59">
        <w:rPr>
          <w:rFonts w:eastAsia="Arial"/>
        </w:rPr>
        <w:t>Employers have a duty of care to ensure employees are not exposed to hazards in the workplace, as far as practicable. A workplace can include the employee’s home if they are working from home. When employees are working from home, employers are required to implement controls to eliminate and reduce the risk of injury and harm, as far as practicable. As an employer, if you suspect or are aware of employees who are at risk of harm from family and domestic violence (FDV) as a result of working from home, you may wish to consider the following suggestions for practicable controls:</w:t>
      </w:r>
    </w:p>
    <w:p w14:paraId="65A5EF33" w14:textId="0ABB9C9E" w:rsidR="0C0F9857" w:rsidRPr="00B81F59" w:rsidRDefault="0C0F9857" w:rsidP="00613083">
      <w:pPr>
        <w:pStyle w:val="ListNumber"/>
        <w:numPr>
          <w:ilvl w:val="0"/>
          <w:numId w:val="46"/>
        </w:numPr>
        <w:rPr>
          <w:rFonts w:eastAsiaTheme="minorEastAsia"/>
        </w:rPr>
      </w:pPr>
      <w:r w:rsidRPr="00B81F59">
        <w:rPr>
          <w:rFonts w:eastAsia="Calibri Light"/>
        </w:rPr>
        <w:t xml:space="preserve">Provide information to all employees </w:t>
      </w:r>
    </w:p>
    <w:p w14:paraId="0CDE5900" w14:textId="7B4FA030" w:rsidR="0C0F9857" w:rsidRPr="00B81F59" w:rsidRDefault="0C0F9857" w:rsidP="00613083">
      <w:pPr>
        <w:ind w:left="360"/>
        <w:rPr>
          <w:rFonts w:eastAsia="Arial"/>
        </w:rPr>
      </w:pPr>
      <w:r w:rsidRPr="00B81F59">
        <w:rPr>
          <w:rFonts w:eastAsia="Arial"/>
        </w:rPr>
        <w:t xml:space="preserve">Send information to all employees on FDV, confidential points-of-contact within the workplace, employer-provided support services and external support services. This enables at-risk employees to receive this information without specifically singling them out.  Information to encourage reporting and reduce stigma associated with FDV is available from </w:t>
      </w:r>
      <w:hyperlink r:id="rId28" w:history="1">
        <w:r w:rsidRPr="00B81F59">
          <w:rPr>
            <w:rStyle w:val="Hyperlink"/>
            <w:rFonts w:eastAsia="Arial"/>
          </w:rPr>
          <w:t>Our Watch</w:t>
        </w:r>
      </w:hyperlink>
      <w:r w:rsidRPr="00B81F59">
        <w:rPr>
          <w:rFonts w:eastAsia="Arial"/>
        </w:rPr>
        <w:t xml:space="preserve"> and </w:t>
      </w:r>
      <w:hyperlink r:id="rId29" w:history="1">
        <w:r w:rsidRPr="00B81F59">
          <w:rPr>
            <w:rStyle w:val="Hyperlink"/>
            <w:rFonts w:eastAsia="Arial"/>
          </w:rPr>
          <w:t>White Ribbon</w:t>
        </w:r>
      </w:hyperlink>
      <w:r w:rsidRPr="00B81F59">
        <w:rPr>
          <w:rFonts w:eastAsia="Arial"/>
        </w:rPr>
        <w:t>.</w:t>
      </w:r>
    </w:p>
    <w:p w14:paraId="2EF26458" w14:textId="4496D5C7" w:rsidR="0C0F9857" w:rsidRPr="00B81F59" w:rsidRDefault="0C0F9857" w:rsidP="00876991">
      <w:pPr>
        <w:pStyle w:val="ListNumber"/>
        <w:rPr>
          <w:rFonts w:eastAsiaTheme="minorEastAsia"/>
        </w:rPr>
      </w:pPr>
      <w:r w:rsidRPr="00B81F59">
        <w:rPr>
          <w:rFonts w:eastAsia="Calibri Light"/>
        </w:rPr>
        <w:t>Recognise the symptoms</w:t>
      </w:r>
    </w:p>
    <w:p w14:paraId="06D44E2E" w14:textId="3C45E36C" w:rsidR="0C0F9857" w:rsidRPr="00B81F59" w:rsidRDefault="0C0F9857" w:rsidP="00876991">
      <w:pPr>
        <w:ind w:left="360"/>
        <w:rPr>
          <w:rFonts w:eastAsia="Arial"/>
        </w:rPr>
      </w:pPr>
      <w:r w:rsidRPr="00B81F59">
        <w:rPr>
          <w:rFonts w:eastAsia="Arial"/>
        </w:rPr>
        <w:t xml:space="preserve">Provide training to managers and supervisors to enable them to identify the signs and symptoms of someone experiencing FDV. This includes changes in behaviour, communication style and physical appearance. For more information about the indicators of FDV refer to </w:t>
      </w:r>
      <w:hyperlink r:id="rId30" w:history="1">
        <w:r w:rsidRPr="00B81F59">
          <w:rPr>
            <w:rStyle w:val="Hyperlink"/>
            <w:rFonts w:eastAsia="Arial"/>
          </w:rPr>
          <w:t>Department of Communities, Child Protection and Family Support – Fact Sheet 2 Indicators of Family and Domestic Violence</w:t>
        </w:r>
      </w:hyperlink>
      <w:r w:rsidRPr="00B81F59">
        <w:rPr>
          <w:rFonts w:eastAsia="Arial"/>
        </w:rPr>
        <w:t xml:space="preserve">. </w:t>
      </w:r>
    </w:p>
    <w:p w14:paraId="580FCAF7" w14:textId="054D80FF" w:rsidR="0C0F9857" w:rsidRPr="00B81F59" w:rsidRDefault="0C0F9857" w:rsidP="00AB65AD">
      <w:pPr>
        <w:pStyle w:val="ListNumber"/>
        <w:rPr>
          <w:rFonts w:eastAsiaTheme="minorEastAsia"/>
        </w:rPr>
      </w:pPr>
      <w:r w:rsidRPr="00B81F59">
        <w:rPr>
          <w:rFonts w:eastAsia="Calibri Light"/>
        </w:rPr>
        <w:t xml:space="preserve">Communicate regularly </w:t>
      </w:r>
    </w:p>
    <w:p w14:paraId="58F05996" w14:textId="295B7012" w:rsidR="0C0F9857" w:rsidRPr="00B81F59" w:rsidRDefault="0C0F9857" w:rsidP="00AB65AD">
      <w:pPr>
        <w:ind w:left="360"/>
        <w:rPr>
          <w:rFonts w:eastAsia="Arial"/>
        </w:rPr>
      </w:pPr>
      <w:r w:rsidRPr="00B81F59">
        <w:rPr>
          <w:rFonts w:eastAsia="Arial"/>
        </w:rPr>
        <w:t xml:space="preserve">Managers and supervisors should communicate regularly with employees who they suspect or are at risk of FDV to reduce social isolation, provide general support and check on the employee’s welfare.  It is common for employees who are experiencing FDV to be isolated from family and friends due to the perpetrator’s behaviour. </w:t>
      </w:r>
    </w:p>
    <w:p w14:paraId="30B49A84" w14:textId="38912D96" w:rsidR="0C0F9857" w:rsidRPr="00B81F59" w:rsidRDefault="0C0F9857" w:rsidP="00AB65AD">
      <w:pPr>
        <w:pStyle w:val="ListNumber"/>
        <w:rPr>
          <w:rFonts w:eastAsiaTheme="minorEastAsia"/>
        </w:rPr>
      </w:pPr>
      <w:r w:rsidRPr="00B81F59">
        <w:rPr>
          <w:rFonts w:eastAsia="Calibri Light"/>
        </w:rPr>
        <w:t xml:space="preserve">Communicate safely </w:t>
      </w:r>
    </w:p>
    <w:p w14:paraId="63D08A33" w14:textId="429AD1AE" w:rsidR="0C0F9857" w:rsidRPr="00B81F59" w:rsidRDefault="0C0F9857" w:rsidP="00AB65AD">
      <w:pPr>
        <w:ind w:left="425"/>
        <w:rPr>
          <w:rFonts w:eastAsia="Arial"/>
        </w:rPr>
      </w:pPr>
      <w:r w:rsidRPr="00B81F59">
        <w:rPr>
          <w:rFonts w:eastAsia="Arial"/>
        </w:rPr>
        <w:t>Equip managers and supervisors to have supportive conversations with employees in which they offer general support. Managers and supervisors may unintentionally expose employees to serious harm if they directly express their concerns about the employee experiencing FDV. It is common for perpetrators to monitor their partner’s communication including emails, text messages and telephone calls.</w:t>
      </w:r>
    </w:p>
    <w:p w14:paraId="47913B9E" w14:textId="685932F1" w:rsidR="0C0F9857" w:rsidRPr="00B81F59" w:rsidRDefault="0C0F9857" w:rsidP="00AB65AD">
      <w:pPr>
        <w:ind w:left="425"/>
        <w:rPr>
          <w:rFonts w:eastAsia="Arial"/>
        </w:rPr>
      </w:pPr>
      <w:r w:rsidRPr="00B81F59">
        <w:rPr>
          <w:rFonts w:eastAsia="Arial"/>
        </w:rPr>
        <w:t xml:space="preserve">If the employee has self-disclosed they are experiencing FDV, you can limit the information the perpetrator may overhear on a telephone call by asking the employee questions which require a ‘yes’ or ‘no’ answer. For example: “Do you need help?”, “Do you need me to call the Police?”, “Would you like me to text you the telephone number of a domestic and family violence helpline?”.  </w:t>
      </w:r>
    </w:p>
    <w:p w14:paraId="410566C1" w14:textId="2E9FB488" w:rsidR="0C0F9857" w:rsidRPr="00B81F59" w:rsidRDefault="0C0F9857" w:rsidP="00AB65AD">
      <w:pPr>
        <w:ind w:left="425"/>
        <w:rPr>
          <w:rFonts w:eastAsia="Arial"/>
        </w:rPr>
      </w:pPr>
      <w:r w:rsidRPr="00B81F59">
        <w:rPr>
          <w:rFonts w:eastAsia="Arial"/>
        </w:rPr>
        <w:t xml:space="preserve">Managers and supervisors can establish a safety word or phrase with the employee which they can use to enquire about the employee’s welfare and the employee can use to indicate they require immediate help. For example: </w:t>
      </w:r>
    </w:p>
    <w:p w14:paraId="252FC462" w14:textId="5B9D96A5" w:rsidR="0C0F9857" w:rsidRPr="00B81F59" w:rsidRDefault="0C0F9857" w:rsidP="00AB65AD">
      <w:pPr>
        <w:ind w:left="425"/>
        <w:rPr>
          <w:rFonts w:eastAsia="Arial"/>
        </w:rPr>
      </w:pPr>
      <w:r w:rsidRPr="00B81F59">
        <w:rPr>
          <w:rFonts w:eastAsia="Arial"/>
        </w:rPr>
        <w:t>Manager/supervisor: “Do you miss the café’s coffee as much as I am do?”</w:t>
      </w:r>
    </w:p>
    <w:p w14:paraId="350C1E8D" w14:textId="37220742" w:rsidR="0C0F9857" w:rsidRPr="00B81F59" w:rsidRDefault="0C0F9857" w:rsidP="00AB65AD">
      <w:pPr>
        <w:ind w:left="425"/>
        <w:rPr>
          <w:rFonts w:eastAsia="Arial"/>
        </w:rPr>
      </w:pPr>
      <w:r w:rsidRPr="00B81F59">
        <w:rPr>
          <w:rFonts w:eastAsia="Arial"/>
        </w:rPr>
        <w:t xml:space="preserve">Employee: “Yes, I do” (help required) or “Not me, I’m good” (I am okay). </w:t>
      </w:r>
    </w:p>
    <w:p w14:paraId="6D650979" w14:textId="4644C9D2" w:rsidR="0C0F9857" w:rsidRPr="00B81F59" w:rsidRDefault="0C0F9857" w:rsidP="008E3806">
      <w:pPr>
        <w:pStyle w:val="ListNumber"/>
        <w:rPr>
          <w:rFonts w:eastAsiaTheme="minorEastAsia"/>
        </w:rPr>
      </w:pPr>
      <w:r w:rsidRPr="00B81F59">
        <w:rPr>
          <w:rFonts w:eastAsia="Calibri Light"/>
        </w:rPr>
        <w:t>Adjust/develop a safety plan for working at home</w:t>
      </w:r>
    </w:p>
    <w:p w14:paraId="0702402D" w14:textId="315115BE" w:rsidR="0C0F9857" w:rsidRPr="00B81F59" w:rsidRDefault="0C0F9857" w:rsidP="008E3806">
      <w:pPr>
        <w:ind w:left="360"/>
        <w:rPr>
          <w:rFonts w:eastAsia="Arial"/>
        </w:rPr>
      </w:pPr>
      <w:r w:rsidRPr="00B81F59">
        <w:rPr>
          <w:rFonts w:eastAsia="Arial"/>
        </w:rPr>
        <w:t xml:space="preserve">If the employee has self-disclosed they are experiencing FDV, speak with them about developing or adjusting a current safety plan for working at home. Where possible, this </w:t>
      </w:r>
      <w:r w:rsidRPr="00B81F59">
        <w:rPr>
          <w:rFonts w:eastAsia="Arial"/>
        </w:rPr>
        <w:lastRenderedPageBreak/>
        <w:t xml:space="preserve">should be done in consultation with their treating medical practitioner or health professional (if available). Personal Safety Plan templates are available from the </w:t>
      </w:r>
      <w:hyperlink r:id="rId31" w:history="1">
        <w:r w:rsidRPr="00B81F59">
          <w:rPr>
            <w:rStyle w:val="Hyperlink"/>
            <w:rFonts w:eastAsia="Arial"/>
          </w:rPr>
          <w:t>Department of Communities, Child Protection and Family Support</w:t>
        </w:r>
      </w:hyperlink>
      <w:r w:rsidRPr="00B81F59">
        <w:rPr>
          <w:rFonts w:eastAsia="Arial"/>
        </w:rPr>
        <w:t xml:space="preserve"> and </w:t>
      </w:r>
      <w:hyperlink r:id="rId32" w:history="1">
        <w:r w:rsidRPr="00B81F59">
          <w:rPr>
            <w:rStyle w:val="Hyperlink"/>
            <w:rFonts w:eastAsia="Arial"/>
          </w:rPr>
          <w:t>1800 Respect</w:t>
        </w:r>
      </w:hyperlink>
      <w:r w:rsidRPr="00B81F59">
        <w:rPr>
          <w:rFonts w:eastAsia="Arial"/>
        </w:rPr>
        <w:t xml:space="preserve">. </w:t>
      </w:r>
    </w:p>
    <w:p w14:paraId="53B8E433" w14:textId="1060319B" w:rsidR="0C0F9857" w:rsidRPr="00B81F59" w:rsidRDefault="0C0F9857" w:rsidP="00957B31">
      <w:pPr>
        <w:pStyle w:val="ListNumber"/>
        <w:rPr>
          <w:rFonts w:eastAsiaTheme="minorEastAsia"/>
        </w:rPr>
      </w:pPr>
      <w:r w:rsidRPr="00B81F59">
        <w:rPr>
          <w:rFonts w:eastAsia="Calibri Light"/>
        </w:rPr>
        <w:t>Make reasonable adjustments to work</w:t>
      </w:r>
    </w:p>
    <w:p w14:paraId="0F9CA3C7" w14:textId="6A2B4A5A" w:rsidR="0C0F9857" w:rsidRPr="00B81F59" w:rsidRDefault="0C0F9857" w:rsidP="009C72FC">
      <w:pPr>
        <w:ind w:left="360"/>
        <w:rPr>
          <w:rFonts w:eastAsia="Arial"/>
        </w:rPr>
      </w:pPr>
      <w:r w:rsidRPr="00B81F59">
        <w:rPr>
          <w:rFonts w:eastAsia="Arial"/>
        </w:rPr>
        <w:t xml:space="preserve">While the employee is working from home, you may consider making reasonable adjustments to work. Examples include allocating self-paced work rather than work with strict timeframes, offering an alternative work location or working from the office, providing the employee with a secure computer/laptop to access emails and complete work (this reduces the potential for the perpetrator to monitor their partner’s communication). Being aware of different leave requirements and sensitivity of those. </w:t>
      </w:r>
    </w:p>
    <w:p w14:paraId="2F6A5773" w14:textId="7185FFC5" w:rsidR="0C0F9857" w:rsidRPr="00B81F59" w:rsidRDefault="0C0F9857" w:rsidP="009C72FC">
      <w:pPr>
        <w:pStyle w:val="ListNumber"/>
        <w:rPr>
          <w:rFonts w:eastAsiaTheme="minorEastAsia"/>
        </w:rPr>
      </w:pPr>
      <w:r w:rsidRPr="00B81F59">
        <w:rPr>
          <w:rFonts w:eastAsia="Calibri Light"/>
        </w:rPr>
        <w:t xml:space="preserve">Maintain confidentiality </w:t>
      </w:r>
    </w:p>
    <w:p w14:paraId="2A2770CF" w14:textId="0A2F56BA" w:rsidR="0C0F9857" w:rsidRPr="00B81F59" w:rsidRDefault="0C0F9857" w:rsidP="009C72FC">
      <w:pPr>
        <w:ind w:left="360"/>
        <w:rPr>
          <w:rFonts w:eastAsia="Arial"/>
        </w:rPr>
      </w:pPr>
      <w:r w:rsidRPr="00B81F59">
        <w:rPr>
          <w:rFonts w:eastAsia="Arial"/>
        </w:rPr>
        <w:t>Employers should take all reasonable steps to ensure any information disclosed by employees regarding FDV is kept confidentially and securely. Disclosure should be on a need to know basis and only to maintain safety. Where possible disclosure should only occur with the express consent of the employee.</w:t>
      </w:r>
    </w:p>
    <w:p w14:paraId="0862A72E" w14:textId="0EB08D34" w:rsidR="0C0F9857" w:rsidRPr="00B81F59" w:rsidRDefault="0C0F9857" w:rsidP="009C72FC">
      <w:pPr>
        <w:pStyle w:val="ListNumber"/>
        <w:rPr>
          <w:rFonts w:eastAsiaTheme="minorEastAsia"/>
        </w:rPr>
      </w:pPr>
      <w:r w:rsidRPr="00B81F59">
        <w:rPr>
          <w:rFonts w:eastAsia="Calibri Light"/>
        </w:rPr>
        <w:t xml:space="preserve">Let employees know they will not be discriminated or victimised for disclosures </w:t>
      </w:r>
    </w:p>
    <w:p w14:paraId="6DF52C86" w14:textId="31F0E617" w:rsidR="0C0F9857" w:rsidRPr="00B81F59" w:rsidRDefault="0C0F9857" w:rsidP="009C72FC">
      <w:pPr>
        <w:ind w:left="360"/>
        <w:rPr>
          <w:rFonts w:eastAsia="Arial"/>
        </w:rPr>
      </w:pPr>
      <w:r w:rsidRPr="00B81F59">
        <w:rPr>
          <w:rFonts w:eastAsia="Arial"/>
        </w:rPr>
        <w:t xml:space="preserve">Encourage reporting by advising employees they will not be discriminated against or victimised because of their disclosure of experiencing FDV. Such disclosures can be made in-confidence to their manager or confidential point-of-contact within the business. </w:t>
      </w:r>
    </w:p>
    <w:p w14:paraId="0116048D" w14:textId="29650240" w:rsidR="0C0F9857" w:rsidRPr="00B81F59" w:rsidRDefault="0C0F9857" w:rsidP="009C72FC">
      <w:pPr>
        <w:pStyle w:val="ListNumber"/>
        <w:rPr>
          <w:rFonts w:eastAsiaTheme="minorEastAsia"/>
        </w:rPr>
      </w:pPr>
      <w:r w:rsidRPr="00B81F59">
        <w:rPr>
          <w:rFonts w:eastAsia="Calibri Light"/>
        </w:rPr>
        <w:t xml:space="preserve">No tolerance for perpetrators of FDV </w:t>
      </w:r>
    </w:p>
    <w:p w14:paraId="1C8E6955" w14:textId="11F25A7A" w:rsidR="0C0F9857" w:rsidRPr="00B81F59" w:rsidRDefault="0C0F9857" w:rsidP="009C72FC">
      <w:pPr>
        <w:ind w:left="425"/>
        <w:rPr>
          <w:rFonts w:eastAsia="Arial"/>
        </w:rPr>
      </w:pPr>
      <w:r w:rsidRPr="00B81F59">
        <w:rPr>
          <w:rFonts w:eastAsia="Arial"/>
        </w:rPr>
        <w:t xml:space="preserve">Employers should not tolerate employees perpetrating FDV in or from their workplaces. Any such conduct may constitute a breach of discipline. </w:t>
      </w:r>
    </w:p>
    <w:p w14:paraId="53B56F72" w14:textId="19A08389" w:rsidR="0DF4557F" w:rsidRPr="00B81F59" w:rsidRDefault="0DF4557F" w:rsidP="00294211">
      <w:pPr>
        <w:spacing w:after="160"/>
        <w:ind w:left="720"/>
        <w:rPr>
          <w:rFonts w:eastAsia="Arial" w:cstheme="minorHAnsi"/>
          <w:szCs w:val="22"/>
          <w:lang w:val="en-AU"/>
        </w:rPr>
      </w:pPr>
    </w:p>
    <w:p w14:paraId="383F31F5" w14:textId="011EBB9D" w:rsidR="0DF4557F" w:rsidRPr="00B81F59" w:rsidRDefault="0DF4557F" w:rsidP="00294211">
      <w:pPr>
        <w:pStyle w:val="BodyText"/>
        <w:spacing w:before="240" w:after="0" w:line="240" w:lineRule="auto"/>
        <w:rPr>
          <w:rFonts w:eastAsia="Calibri Light" w:cstheme="minorHAnsi"/>
          <w:color w:val="2E74B5"/>
          <w:sz w:val="32"/>
          <w:szCs w:val="32"/>
        </w:rPr>
      </w:pPr>
    </w:p>
    <w:p w14:paraId="7B37C653" w14:textId="57782FCE" w:rsidR="00E84C67" w:rsidRPr="00B81F59" w:rsidRDefault="00E84C67" w:rsidP="000F3901">
      <w:pPr>
        <w:rPr>
          <w:rFonts w:cstheme="minorHAnsi"/>
          <w:szCs w:val="22"/>
        </w:rPr>
      </w:pPr>
      <w:r w:rsidRPr="00B81F59">
        <w:rPr>
          <w:rFonts w:cstheme="minorHAnsi"/>
          <w:szCs w:val="22"/>
        </w:rPr>
        <w:br w:type="page"/>
      </w:r>
    </w:p>
    <w:p w14:paraId="0B9D7958" w14:textId="776B43D1" w:rsidR="0098464F" w:rsidRPr="00B81F59" w:rsidRDefault="002013BA" w:rsidP="00BE1113">
      <w:pPr>
        <w:pStyle w:val="Heading1"/>
      </w:pPr>
      <w:bookmarkStart w:id="52" w:name="_Toc39246753"/>
      <w:r w:rsidRPr="00B81F59">
        <w:lastRenderedPageBreak/>
        <w:t xml:space="preserve">Appendix </w:t>
      </w:r>
      <w:r w:rsidR="2F6950F7" w:rsidRPr="00B81F59">
        <w:t>4</w:t>
      </w:r>
      <w:r w:rsidR="00BE1113" w:rsidRPr="00B81F59">
        <w:tab/>
      </w:r>
      <w:r w:rsidR="00E84C67" w:rsidRPr="00B81F59">
        <w:t>Other sources of information</w:t>
      </w:r>
      <w:bookmarkEnd w:id="52"/>
    </w:p>
    <w:p w14:paraId="2BF9C487" w14:textId="77777777" w:rsidR="00E84C67" w:rsidRPr="00B81F59" w:rsidRDefault="00E84C67" w:rsidP="00BE1113">
      <w:r w:rsidRPr="00B81F59">
        <w:t>This code of practice should be read in conjunction with other relevant publications produced by the Commission for Occupational Safety and Health and WorkSafe.</w:t>
      </w:r>
    </w:p>
    <w:p w14:paraId="0EB2F182" w14:textId="77777777" w:rsidR="00AD02AF" w:rsidRPr="00B81F59" w:rsidRDefault="00AD02AF" w:rsidP="00B86060">
      <w:pPr>
        <w:pStyle w:val="Heading2"/>
      </w:pPr>
      <w:bookmarkStart w:id="53" w:name="_Toc39246754"/>
      <w:r w:rsidRPr="00B81F59">
        <w:t>Legislation</w:t>
      </w:r>
      <w:bookmarkEnd w:id="53"/>
    </w:p>
    <w:p w14:paraId="01E7B1F7" w14:textId="77777777" w:rsidR="00AD02AF" w:rsidRPr="00B81F59" w:rsidRDefault="00AD02AF" w:rsidP="00B86060">
      <w:pPr>
        <w:rPr>
          <w:i/>
          <w:iCs/>
        </w:rPr>
      </w:pPr>
      <w:r w:rsidRPr="00B81F59">
        <w:rPr>
          <w:i/>
          <w:iCs/>
        </w:rPr>
        <w:t>Occupational Safety and Health Act 1984</w:t>
      </w:r>
    </w:p>
    <w:p w14:paraId="30A30AE0" w14:textId="77777777" w:rsidR="00AD02AF" w:rsidRPr="00B81F59" w:rsidRDefault="00803696" w:rsidP="000F3901">
      <w:pPr>
        <w:rPr>
          <w:rFonts w:cstheme="minorHAnsi"/>
          <w:szCs w:val="22"/>
        </w:rPr>
      </w:pPr>
      <w:hyperlink r:id="rId33" w:history="1">
        <w:r w:rsidR="00AD02AF" w:rsidRPr="00B81F59">
          <w:rPr>
            <w:rStyle w:val="Hyperlink"/>
            <w:rFonts w:cstheme="minorHAnsi"/>
            <w:szCs w:val="22"/>
          </w:rPr>
          <w:t>www.legislation.wa.gov.au/legislation/statutes.nsf/law_a555.html</w:t>
        </w:r>
      </w:hyperlink>
    </w:p>
    <w:p w14:paraId="79E50B6A" w14:textId="77777777" w:rsidR="00AD02AF" w:rsidRPr="00B81F59" w:rsidRDefault="00AD02AF" w:rsidP="00B86060">
      <w:r w:rsidRPr="00B81F59">
        <w:t>Occupational Safety and Health Regulations 1996</w:t>
      </w:r>
    </w:p>
    <w:p w14:paraId="3344D7EC" w14:textId="7C70445C" w:rsidR="0098464F" w:rsidRPr="00B81F59" w:rsidRDefault="00803696" w:rsidP="00B86060">
      <w:pPr>
        <w:rPr>
          <w:rFonts w:cstheme="minorHAnsi"/>
          <w:szCs w:val="22"/>
        </w:rPr>
      </w:pPr>
      <w:hyperlink r:id="rId34" w:history="1">
        <w:r w:rsidR="00AD02AF" w:rsidRPr="00B81F59">
          <w:rPr>
            <w:rStyle w:val="Hyperlink"/>
            <w:rFonts w:cstheme="minorHAnsi"/>
            <w:szCs w:val="22"/>
          </w:rPr>
          <w:t>www.legislation.wa.gov.au/legislation/statutes.nsf/law_s4665.html</w:t>
        </w:r>
      </w:hyperlink>
    </w:p>
    <w:p w14:paraId="053914F7" w14:textId="54F3EF5F" w:rsidR="00DC59D6" w:rsidRPr="00B81F59" w:rsidRDefault="006153F2" w:rsidP="00887CE6">
      <w:pPr>
        <w:pStyle w:val="Heading2"/>
      </w:pPr>
      <w:bookmarkStart w:id="54" w:name="_Toc39246755"/>
      <w:r w:rsidRPr="00B81F59">
        <w:t xml:space="preserve">Codes of </w:t>
      </w:r>
      <w:r w:rsidR="00B86060" w:rsidRPr="00B81F59">
        <w:t>p</w:t>
      </w:r>
      <w:r w:rsidRPr="00B81F59">
        <w:t xml:space="preserve">ractice and </w:t>
      </w:r>
      <w:r w:rsidR="00B86060" w:rsidRPr="00B81F59">
        <w:t>g</w:t>
      </w:r>
      <w:r w:rsidRPr="00B81F59">
        <w:t>uidance</w:t>
      </w:r>
      <w:bookmarkEnd w:id="54"/>
    </w:p>
    <w:p w14:paraId="646B8DCD" w14:textId="18573166" w:rsidR="00E84C67" w:rsidRPr="00B81F59" w:rsidRDefault="00E84C67" w:rsidP="00887CE6">
      <w:pPr>
        <w:pStyle w:val="Heading3"/>
      </w:pPr>
      <w:bookmarkStart w:id="55" w:name="_Toc39246756"/>
      <w:r w:rsidRPr="00B81F59">
        <w:t>Commission for Occupational Safety and Health</w:t>
      </w:r>
      <w:bookmarkEnd w:id="55"/>
    </w:p>
    <w:p w14:paraId="0D2BE3AB" w14:textId="77777777" w:rsidR="00E84C67" w:rsidRPr="00B81F59" w:rsidRDefault="00E84C67" w:rsidP="006A3EFB">
      <w:pPr>
        <w:pStyle w:val="ListBullet"/>
      </w:pPr>
      <w:r w:rsidRPr="00B81F59">
        <w:t>General duty of care in Western Australian workplaces</w:t>
      </w:r>
    </w:p>
    <w:p w14:paraId="67C9DAB4" w14:textId="77777777" w:rsidR="00E84C67" w:rsidRPr="00B81F59" w:rsidRDefault="00E84C67" w:rsidP="006A3EFB">
      <w:pPr>
        <w:pStyle w:val="ListBullet"/>
      </w:pPr>
      <w:r w:rsidRPr="00B81F59">
        <w:t>Occupational safety and health in call centres</w:t>
      </w:r>
    </w:p>
    <w:p w14:paraId="45D82573" w14:textId="24D5086B" w:rsidR="00E84C67" w:rsidRPr="00B81F59" w:rsidRDefault="00E84C67" w:rsidP="006A3EFB">
      <w:pPr>
        <w:pStyle w:val="ListBullet"/>
      </w:pPr>
      <w:r w:rsidRPr="00B81F59">
        <w:t xml:space="preserve">Bullying and </w:t>
      </w:r>
      <w:r w:rsidR="002E08BF" w:rsidRPr="00B81F59">
        <w:t xml:space="preserve">harassment </w:t>
      </w:r>
      <w:r w:rsidRPr="00B81F59">
        <w:t xml:space="preserve">at </w:t>
      </w:r>
      <w:r w:rsidR="002E08BF" w:rsidRPr="00B81F59">
        <w:t>work</w:t>
      </w:r>
    </w:p>
    <w:p w14:paraId="10218280" w14:textId="1BB0C791" w:rsidR="00E84C67" w:rsidRPr="00B81F59" w:rsidRDefault="00E84C67" w:rsidP="006A3EFB">
      <w:pPr>
        <w:pStyle w:val="ListBullet"/>
      </w:pPr>
      <w:r w:rsidRPr="00B81F59">
        <w:t xml:space="preserve">Dealing with bullying at work - a guide for </w:t>
      </w:r>
      <w:r w:rsidR="00BE0AE5" w:rsidRPr="00B81F59">
        <w:t>employee</w:t>
      </w:r>
      <w:r w:rsidRPr="00B81F59">
        <w:t>s</w:t>
      </w:r>
    </w:p>
    <w:p w14:paraId="7098142E" w14:textId="77777777" w:rsidR="00E84C67" w:rsidRPr="00B81F59" w:rsidRDefault="00E84C67" w:rsidP="006A3EFB">
      <w:pPr>
        <w:pStyle w:val="ListBullet"/>
      </w:pPr>
      <w:r w:rsidRPr="00B81F59">
        <w:t>Working alone</w:t>
      </w:r>
    </w:p>
    <w:p w14:paraId="154B24F2" w14:textId="77777777" w:rsidR="00E84C67" w:rsidRPr="00B81F59" w:rsidRDefault="00E84C67" w:rsidP="006A3EFB">
      <w:pPr>
        <w:pStyle w:val="ListBullet"/>
      </w:pPr>
      <w:r w:rsidRPr="00B81F59">
        <w:t>Alcohol and other drugs at the workplace</w:t>
      </w:r>
    </w:p>
    <w:p w14:paraId="7ED511AE" w14:textId="77777777" w:rsidR="00E84C67" w:rsidRPr="00B81F59" w:rsidRDefault="00E84C67" w:rsidP="006A3EFB">
      <w:pPr>
        <w:pStyle w:val="ListBullet"/>
      </w:pPr>
      <w:r w:rsidRPr="00B81F59">
        <w:t>Preparing for emergency evacuation in the workplace</w:t>
      </w:r>
    </w:p>
    <w:p w14:paraId="4F144223" w14:textId="39F81C90" w:rsidR="00E84C67" w:rsidRPr="00B81F59" w:rsidRDefault="00E84C67" w:rsidP="006A3EFB">
      <w:pPr>
        <w:pStyle w:val="ListBullet"/>
      </w:pPr>
      <w:r w:rsidRPr="00B81F59">
        <w:t>Covert operations and dangerous operations in the Western Australia Police Service</w:t>
      </w:r>
    </w:p>
    <w:p w14:paraId="573A115B" w14:textId="77777777" w:rsidR="00E84C67" w:rsidRPr="00B81F59" w:rsidRDefault="00E84C67" w:rsidP="006A3EFB">
      <w:pPr>
        <w:pStyle w:val="ListBullet"/>
      </w:pPr>
      <w:r w:rsidRPr="00B81F59">
        <w:t>Formal consultative processes at the workplace: safety and health representatives, safety and health committees and resolution of safety and health issues, including consultation on PINs.</w:t>
      </w:r>
    </w:p>
    <w:p w14:paraId="6D60980B" w14:textId="4D88B45D" w:rsidR="00AD02AF" w:rsidRPr="00B81F59" w:rsidRDefault="00E84C67" w:rsidP="00217322">
      <w:pPr>
        <w:pStyle w:val="Heading3"/>
      </w:pPr>
      <w:bookmarkStart w:id="56" w:name="_Toc39246757"/>
      <w:r w:rsidRPr="00B81F59">
        <w:t>WorkSafe</w:t>
      </w:r>
      <w:bookmarkEnd w:id="56"/>
      <w:r w:rsidRPr="00B81F59">
        <w:t xml:space="preserve"> </w:t>
      </w:r>
    </w:p>
    <w:p w14:paraId="6BAB561D" w14:textId="77777777" w:rsidR="00E84C67" w:rsidRPr="00B81F59" w:rsidRDefault="00E84C67" w:rsidP="00217322">
      <w:pPr>
        <w:pStyle w:val="ListBullet"/>
      </w:pPr>
      <w:r w:rsidRPr="00B81F59">
        <w:t>The First Step – Managing hazards in the workplace</w:t>
      </w:r>
    </w:p>
    <w:p w14:paraId="27138522" w14:textId="77777777" w:rsidR="00E84C67" w:rsidRPr="00B81F59" w:rsidRDefault="00E84C67" w:rsidP="00217322">
      <w:pPr>
        <w:pStyle w:val="ListBullet"/>
      </w:pPr>
      <w:r w:rsidRPr="00B81F59">
        <w:t>Armed hold-ups and cash handling: a guide to protecting people from armed hold-ups</w:t>
      </w:r>
    </w:p>
    <w:p w14:paraId="5C06CB8F" w14:textId="0BBC0E0F" w:rsidR="00BF284D" w:rsidRPr="00B81F59" w:rsidRDefault="00BF284D" w:rsidP="00217322">
      <w:pPr>
        <w:pStyle w:val="ListBullet"/>
      </w:pPr>
      <w:r w:rsidRPr="00B81F59">
        <w:t>Aggression in the workplace toolkits and information resources</w:t>
      </w:r>
    </w:p>
    <w:p w14:paraId="7DB0DB16" w14:textId="6A113CEE" w:rsidR="006153F2" w:rsidRPr="00B81F59" w:rsidRDefault="006153F2" w:rsidP="00217322">
      <w:pPr>
        <w:pStyle w:val="ListBullet"/>
      </w:pPr>
      <w:r w:rsidRPr="00B81F59">
        <w:t>Aggression in the workplace – frequently asked questions</w:t>
      </w:r>
    </w:p>
    <w:p w14:paraId="7A4B4112" w14:textId="5B580D65" w:rsidR="006153F2" w:rsidRPr="00B81F59" w:rsidRDefault="00BF284D" w:rsidP="00217322">
      <w:pPr>
        <w:pStyle w:val="ListBullet"/>
      </w:pPr>
      <w:r w:rsidRPr="00B81F59">
        <w:t>Introduction to aggression in the workplace</w:t>
      </w:r>
    </w:p>
    <w:p w14:paraId="43044F65" w14:textId="77777777" w:rsidR="004A11E6" w:rsidRPr="00B81F59" w:rsidRDefault="00E25C93" w:rsidP="004A11E6">
      <w:pPr>
        <w:pStyle w:val="Heading3"/>
      </w:pPr>
      <w:bookmarkStart w:id="57" w:name="_Toc39246758"/>
      <w:r w:rsidRPr="00B81F59">
        <w:t>WorkSafe Victoria Industry-specific guides</w:t>
      </w:r>
      <w:bookmarkEnd w:id="57"/>
    </w:p>
    <w:p w14:paraId="5F5DB440" w14:textId="073C8BF6" w:rsidR="00E25C93" w:rsidRPr="00B81F59" w:rsidRDefault="00803696" w:rsidP="004A11E6">
      <w:hyperlink r:id="rId35" w:history="1">
        <w:r w:rsidR="004A11E6" w:rsidRPr="00B81F59">
          <w:rPr>
            <w:rStyle w:val="Hyperlink"/>
            <w:rFonts w:eastAsiaTheme="majorEastAsia"/>
          </w:rPr>
          <w:t>www.worksafe.vic.gov.au/occupational-violence-and-aggression</w:t>
        </w:r>
      </w:hyperlink>
      <w:r w:rsidR="004A11E6" w:rsidRPr="00B81F59">
        <w:rPr>
          <w:rFonts w:eastAsiaTheme="majorEastAsia"/>
        </w:rPr>
        <w:t xml:space="preserve"> </w:t>
      </w:r>
    </w:p>
    <w:p w14:paraId="32E720BA" w14:textId="13E6F704" w:rsidR="00E84C67" w:rsidRPr="00B81F59" w:rsidRDefault="002E08BF" w:rsidP="006B0D1F">
      <w:pPr>
        <w:pStyle w:val="Heading2"/>
      </w:pPr>
      <w:bookmarkStart w:id="58" w:name="_Toc39246759"/>
      <w:r w:rsidRPr="00B81F59">
        <w:t>S</w:t>
      </w:r>
      <w:r w:rsidR="00E84C67" w:rsidRPr="00B81F59">
        <w:t xml:space="preserve">afety </w:t>
      </w:r>
      <w:r w:rsidRPr="00B81F59">
        <w:t>Bulletins</w:t>
      </w:r>
      <w:bookmarkEnd w:id="58"/>
    </w:p>
    <w:p w14:paraId="67DF3BF6" w14:textId="77777777" w:rsidR="00E84C67" w:rsidRPr="00B81F59" w:rsidRDefault="00E84C67" w:rsidP="00EF39F0">
      <w:pPr>
        <w:pStyle w:val="ListBullet"/>
      </w:pPr>
      <w:r w:rsidRPr="00B81F59">
        <w:t>General duty of care</w:t>
      </w:r>
    </w:p>
    <w:p w14:paraId="7A0C35A3" w14:textId="77777777" w:rsidR="00E84C67" w:rsidRPr="00B81F59" w:rsidRDefault="00E84C67" w:rsidP="00EF39F0">
      <w:pPr>
        <w:pStyle w:val="ListBullet"/>
      </w:pPr>
      <w:r w:rsidRPr="00B81F59">
        <w:t>Labour hire industry and duty of care</w:t>
      </w:r>
    </w:p>
    <w:p w14:paraId="4172B649" w14:textId="77777777" w:rsidR="00E84C67" w:rsidRPr="00B81F59" w:rsidRDefault="00E84C67" w:rsidP="00EF39F0">
      <w:pPr>
        <w:pStyle w:val="ListBullet"/>
      </w:pPr>
      <w:r w:rsidRPr="00B81F59">
        <w:t>Electing safety and health representatives</w:t>
      </w:r>
    </w:p>
    <w:p w14:paraId="68C7E2F6" w14:textId="77777777" w:rsidR="00E84C67" w:rsidRPr="00B81F59" w:rsidRDefault="00E84C67" w:rsidP="00EF39F0">
      <w:pPr>
        <w:pStyle w:val="ListBullet"/>
      </w:pPr>
      <w:r w:rsidRPr="00B81F59">
        <w:t>Establishing safety and health committees</w:t>
      </w:r>
    </w:p>
    <w:p w14:paraId="645B8137" w14:textId="413C9351" w:rsidR="000C37EF" w:rsidRPr="00B81F59" w:rsidRDefault="00E84C67" w:rsidP="00EF39F0">
      <w:pPr>
        <w:pStyle w:val="ListBullet"/>
        <w:rPr>
          <w:rFonts w:eastAsiaTheme="majorEastAsia"/>
        </w:rPr>
      </w:pPr>
      <w:r w:rsidRPr="00B81F59">
        <w:t>Provisional improvement notice</w:t>
      </w:r>
      <w:r w:rsidR="000C37EF" w:rsidRPr="00B81F59">
        <w:br w:type="page"/>
      </w:r>
    </w:p>
    <w:p w14:paraId="3E2CB409" w14:textId="173EEECA" w:rsidR="00C50531" w:rsidRPr="00B81F59" w:rsidRDefault="00C50531" w:rsidP="00E07161">
      <w:pPr>
        <w:pStyle w:val="Heading2"/>
      </w:pPr>
      <w:bookmarkStart w:id="59" w:name="_Toc39246760"/>
      <w:r w:rsidRPr="00B81F59">
        <w:lastRenderedPageBreak/>
        <w:t>Government agencies and organisations</w:t>
      </w:r>
      <w:bookmarkEnd w:id="59"/>
    </w:p>
    <w:p w14:paraId="14FCAAE9" w14:textId="77777777" w:rsidR="006F216E" w:rsidRPr="00B81F59" w:rsidRDefault="006F216E" w:rsidP="000F3901">
      <w:pPr>
        <w:pStyle w:val="BodyText"/>
        <w:spacing w:after="0" w:line="240" w:lineRule="auto"/>
        <w:rPr>
          <w:rFonts w:cstheme="minorHAnsi"/>
          <w:szCs w:val="22"/>
        </w:rPr>
      </w:pPr>
    </w:p>
    <w:p w14:paraId="585AA6F5" w14:textId="77777777" w:rsidR="00343427" w:rsidRPr="00B81F59" w:rsidRDefault="00343427" w:rsidP="00B81F59">
      <w:pPr>
        <w:spacing w:after="0"/>
        <w:rPr>
          <w:rFonts w:cstheme="minorHAnsi"/>
          <w:b/>
          <w:szCs w:val="22"/>
        </w:rPr>
      </w:pPr>
      <w:r w:rsidRPr="00B81F59">
        <w:rPr>
          <w:rFonts w:cstheme="minorHAnsi"/>
          <w:b/>
          <w:szCs w:val="22"/>
        </w:rPr>
        <w:t>Chamber of Commerce and Industry</w:t>
      </w:r>
    </w:p>
    <w:p w14:paraId="28C3DDA5" w14:textId="77777777" w:rsidR="00343427" w:rsidRPr="00B81F59" w:rsidRDefault="00343427" w:rsidP="00B81F59">
      <w:pPr>
        <w:spacing w:after="0"/>
        <w:rPr>
          <w:rFonts w:cstheme="minorHAnsi"/>
          <w:szCs w:val="22"/>
        </w:rPr>
      </w:pPr>
      <w:r w:rsidRPr="00B81F59">
        <w:rPr>
          <w:rFonts w:cstheme="minorHAnsi"/>
          <w:szCs w:val="22"/>
        </w:rPr>
        <w:t>180 Hay Street</w:t>
      </w:r>
    </w:p>
    <w:p w14:paraId="7D1AD835" w14:textId="77777777" w:rsidR="00343427" w:rsidRPr="00B81F59" w:rsidRDefault="00343427" w:rsidP="00B81F59">
      <w:pPr>
        <w:spacing w:after="0"/>
        <w:rPr>
          <w:rFonts w:cstheme="minorHAnsi"/>
          <w:szCs w:val="22"/>
        </w:rPr>
      </w:pPr>
      <w:r w:rsidRPr="00B81F59">
        <w:rPr>
          <w:rFonts w:cstheme="minorHAnsi"/>
          <w:szCs w:val="22"/>
        </w:rPr>
        <w:t>EAST PERTH WA 6004</w:t>
      </w:r>
    </w:p>
    <w:p w14:paraId="3F5C52A6" w14:textId="77777777" w:rsidR="00343427" w:rsidRPr="00B81F59" w:rsidRDefault="00343427" w:rsidP="00B81F59">
      <w:pPr>
        <w:spacing w:after="0"/>
        <w:rPr>
          <w:rFonts w:cstheme="minorHAnsi"/>
          <w:color w:val="222222"/>
          <w:szCs w:val="22"/>
        </w:rPr>
      </w:pPr>
      <w:r w:rsidRPr="00B81F59">
        <w:rPr>
          <w:rFonts w:cstheme="minorHAnsi"/>
          <w:szCs w:val="22"/>
        </w:rPr>
        <w:t xml:space="preserve">Tel. </w:t>
      </w:r>
      <w:r w:rsidRPr="00B81F59">
        <w:rPr>
          <w:rFonts w:cstheme="minorHAnsi"/>
          <w:color w:val="222222"/>
          <w:szCs w:val="22"/>
        </w:rPr>
        <w:t>1300 422 492</w:t>
      </w:r>
    </w:p>
    <w:p w14:paraId="53DB8F02" w14:textId="77777777" w:rsidR="00343427" w:rsidRPr="00B81F59" w:rsidRDefault="00343427" w:rsidP="000F3901">
      <w:pPr>
        <w:rPr>
          <w:rFonts w:cstheme="minorHAnsi"/>
          <w:color w:val="222222"/>
          <w:szCs w:val="22"/>
        </w:rPr>
      </w:pPr>
      <w:r w:rsidRPr="00B81F59">
        <w:rPr>
          <w:rFonts w:cstheme="minorHAnsi"/>
          <w:color w:val="222222"/>
          <w:szCs w:val="22"/>
        </w:rPr>
        <w:t xml:space="preserve">Web: </w:t>
      </w:r>
      <w:hyperlink r:id="rId36" w:history="1">
        <w:r w:rsidRPr="00B81F59">
          <w:rPr>
            <w:rStyle w:val="Hyperlink"/>
            <w:rFonts w:cstheme="minorHAnsi"/>
            <w:szCs w:val="22"/>
          </w:rPr>
          <w:t>cciwa.com/</w:t>
        </w:r>
      </w:hyperlink>
    </w:p>
    <w:p w14:paraId="290A1E5D" w14:textId="77777777" w:rsidR="00343427" w:rsidRPr="00B81F59" w:rsidRDefault="00343427" w:rsidP="000F3901">
      <w:pPr>
        <w:rPr>
          <w:rFonts w:cstheme="minorHAnsi"/>
          <w:szCs w:val="22"/>
        </w:rPr>
      </w:pPr>
    </w:p>
    <w:p w14:paraId="080D0110" w14:textId="4916C381" w:rsidR="00343427" w:rsidRPr="00B81F59" w:rsidRDefault="00741D18" w:rsidP="00B81F59">
      <w:pPr>
        <w:spacing w:after="0"/>
        <w:rPr>
          <w:rFonts w:cstheme="minorHAnsi"/>
          <w:b/>
          <w:szCs w:val="22"/>
        </w:rPr>
      </w:pPr>
      <w:r w:rsidRPr="00B81F59">
        <w:rPr>
          <w:rFonts w:cstheme="minorHAnsi"/>
          <w:b/>
          <w:szCs w:val="22"/>
        </w:rPr>
        <w:t>Office of Multicultural Interests</w:t>
      </w:r>
    </w:p>
    <w:p w14:paraId="1EA9175D" w14:textId="51380FC5" w:rsidR="00623C8B" w:rsidRPr="00B81F59" w:rsidRDefault="00623C8B" w:rsidP="00B81F59">
      <w:pPr>
        <w:shd w:val="clear" w:color="auto" w:fill="FFFFFF"/>
        <w:spacing w:after="0"/>
        <w:rPr>
          <w:rFonts w:eastAsiaTheme="majorEastAsia" w:cstheme="minorHAnsi"/>
          <w:color w:val="222222"/>
          <w:szCs w:val="22"/>
        </w:rPr>
      </w:pPr>
      <w:r w:rsidRPr="00B81F59">
        <w:rPr>
          <w:rFonts w:eastAsiaTheme="majorEastAsia" w:cstheme="minorHAnsi"/>
          <w:color w:val="222222"/>
          <w:szCs w:val="22"/>
        </w:rPr>
        <w:t>Gordon Stephenson House</w:t>
      </w:r>
    </w:p>
    <w:p w14:paraId="7ED5C6E8" w14:textId="1C7DF3C9" w:rsidR="00623C8B" w:rsidRPr="00B81F59" w:rsidRDefault="00623C8B" w:rsidP="00B81F59">
      <w:pPr>
        <w:shd w:val="clear" w:color="auto" w:fill="FFFFFF"/>
        <w:spacing w:after="0"/>
        <w:rPr>
          <w:rFonts w:eastAsiaTheme="majorEastAsia" w:cstheme="minorHAnsi"/>
          <w:color w:val="222222"/>
          <w:szCs w:val="22"/>
        </w:rPr>
      </w:pPr>
      <w:r w:rsidRPr="00B81F59">
        <w:rPr>
          <w:rFonts w:eastAsiaTheme="majorEastAsia" w:cstheme="minorHAnsi"/>
          <w:color w:val="222222"/>
          <w:szCs w:val="22"/>
        </w:rPr>
        <w:t>140 William St</w:t>
      </w:r>
    </w:p>
    <w:p w14:paraId="1EB5F345" w14:textId="7CB1F3FA" w:rsidR="00623C8B" w:rsidRPr="00B81F59" w:rsidRDefault="00623C8B" w:rsidP="00B81F59">
      <w:pPr>
        <w:shd w:val="clear" w:color="auto" w:fill="FFFFFF"/>
        <w:spacing w:after="0"/>
        <w:rPr>
          <w:rFonts w:cstheme="minorHAnsi"/>
          <w:color w:val="222222"/>
          <w:szCs w:val="22"/>
          <w:lang w:val="en-AU"/>
        </w:rPr>
      </w:pPr>
      <w:r w:rsidRPr="00B81F59">
        <w:rPr>
          <w:rFonts w:eastAsiaTheme="majorEastAsia" w:cstheme="minorHAnsi"/>
          <w:color w:val="222222"/>
          <w:szCs w:val="22"/>
        </w:rPr>
        <w:t>PERTH</w:t>
      </w:r>
      <w:r w:rsidRPr="00B81F59">
        <w:rPr>
          <w:rFonts w:eastAsiaTheme="majorEastAsia" w:cstheme="minorHAnsi"/>
          <w:color w:val="222222"/>
          <w:szCs w:val="22"/>
          <w:lang w:val="en-AU"/>
        </w:rPr>
        <w:t xml:space="preserve"> WA 6000</w:t>
      </w:r>
    </w:p>
    <w:p w14:paraId="09570901" w14:textId="4C84D17D" w:rsidR="00741D18" w:rsidRPr="00B81F59" w:rsidRDefault="00741D18" w:rsidP="00B81F59">
      <w:pPr>
        <w:spacing w:after="0"/>
        <w:rPr>
          <w:rFonts w:cstheme="minorHAnsi"/>
          <w:szCs w:val="22"/>
        </w:rPr>
      </w:pPr>
      <w:r w:rsidRPr="00B81F59">
        <w:rPr>
          <w:rFonts w:cstheme="minorHAnsi"/>
          <w:szCs w:val="22"/>
        </w:rPr>
        <w:t>Tel.</w:t>
      </w:r>
      <w:r w:rsidR="00623C8B" w:rsidRPr="00B81F59">
        <w:rPr>
          <w:rFonts w:cstheme="minorHAnsi"/>
          <w:szCs w:val="22"/>
        </w:rPr>
        <w:t xml:space="preserve"> </w:t>
      </w:r>
      <w:r w:rsidR="00623C8B" w:rsidRPr="00B81F59">
        <w:rPr>
          <w:rFonts w:cstheme="minorHAnsi"/>
          <w:color w:val="000000" w:themeColor="text1"/>
          <w:szCs w:val="22"/>
          <w:lang w:val="en-AU"/>
        </w:rPr>
        <w:t>(08) 6551 8700</w:t>
      </w:r>
    </w:p>
    <w:p w14:paraId="138D3776" w14:textId="0D50BC9D" w:rsidR="00623C8B" w:rsidRPr="00B81F59" w:rsidRDefault="00741D18" w:rsidP="000F3901">
      <w:pPr>
        <w:rPr>
          <w:rFonts w:cstheme="minorHAnsi"/>
          <w:szCs w:val="22"/>
        </w:rPr>
      </w:pPr>
      <w:r w:rsidRPr="00B81F59">
        <w:rPr>
          <w:rFonts w:cstheme="minorHAnsi"/>
          <w:szCs w:val="22"/>
        </w:rPr>
        <w:t>Web</w:t>
      </w:r>
      <w:r w:rsidR="00AD02AF" w:rsidRPr="00B81F59">
        <w:rPr>
          <w:rFonts w:cstheme="minorHAnsi"/>
          <w:szCs w:val="22"/>
        </w:rPr>
        <w:t>:</w:t>
      </w:r>
      <w:r w:rsidR="00623C8B" w:rsidRPr="00B81F59">
        <w:rPr>
          <w:rFonts w:cstheme="minorHAnsi"/>
          <w:szCs w:val="22"/>
        </w:rPr>
        <w:t xml:space="preserve"> </w:t>
      </w:r>
      <w:hyperlink r:id="rId37" w:history="1">
        <w:r w:rsidR="00623C8B" w:rsidRPr="00B81F59">
          <w:rPr>
            <w:rStyle w:val="Hyperlink"/>
            <w:rFonts w:eastAsiaTheme="majorEastAsia" w:cstheme="minorHAnsi"/>
            <w:szCs w:val="22"/>
          </w:rPr>
          <w:t>www.omi.wa.gov.au/Pages/default.aspx</w:t>
        </w:r>
      </w:hyperlink>
    </w:p>
    <w:p w14:paraId="6BCCFAEF" w14:textId="7C6EB1DA" w:rsidR="00343427" w:rsidRPr="00B81F59" w:rsidRDefault="00343427" w:rsidP="000F3901">
      <w:pPr>
        <w:rPr>
          <w:rFonts w:cstheme="minorHAnsi"/>
          <w:szCs w:val="22"/>
        </w:rPr>
      </w:pPr>
    </w:p>
    <w:p w14:paraId="70D55582" w14:textId="77777777" w:rsidR="00343427" w:rsidRPr="00B81F59" w:rsidRDefault="00343427" w:rsidP="00B81F59">
      <w:pPr>
        <w:spacing w:after="0"/>
        <w:rPr>
          <w:rFonts w:cstheme="minorHAnsi"/>
          <w:b/>
          <w:szCs w:val="22"/>
        </w:rPr>
      </w:pPr>
      <w:r w:rsidRPr="00B81F59">
        <w:rPr>
          <w:rFonts w:cstheme="minorHAnsi"/>
          <w:b/>
          <w:szCs w:val="22"/>
        </w:rPr>
        <w:t xml:space="preserve">UnionsWA </w:t>
      </w:r>
    </w:p>
    <w:p w14:paraId="433E5755" w14:textId="77777777" w:rsidR="00343427" w:rsidRPr="00B81F59" w:rsidRDefault="00343427" w:rsidP="00B81F59">
      <w:pPr>
        <w:spacing w:after="0"/>
        <w:rPr>
          <w:rFonts w:cstheme="minorHAnsi"/>
          <w:szCs w:val="22"/>
        </w:rPr>
      </w:pPr>
      <w:r w:rsidRPr="00B81F59">
        <w:rPr>
          <w:rFonts w:cstheme="minorHAnsi"/>
          <w:szCs w:val="22"/>
        </w:rPr>
        <w:t xml:space="preserve">Level 4, 445 Hay Street </w:t>
      </w:r>
    </w:p>
    <w:p w14:paraId="49A94280" w14:textId="77777777" w:rsidR="00343427" w:rsidRPr="00B81F59" w:rsidRDefault="00343427" w:rsidP="00B81F59">
      <w:pPr>
        <w:spacing w:after="0"/>
        <w:rPr>
          <w:rFonts w:cstheme="minorHAnsi"/>
          <w:szCs w:val="22"/>
        </w:rPr>
      </w:pPr>
      <w:r w:rsidRPr="00B81F59">
        <w:rPr>
          <w:rFonts w:cstheme="minorHAnsi"/>
          <w:szCs w:val="22"/>
        </w:rPr>
        <w:t xml:space="preserve">PERTH WA 6000 </w:t>
      </w:r>
    </w:p>
    <w:p w14:paraId="434615DA" w14:textId="77777777" w:rsidR="00343427" w:rsidRPr="00B81F59" w:rsidRDefault="00343427" w:rsidP="00B81F59">
      <w:pPr>
        <w:spacing w:after="0"/>
        <w:rPr>
          <w:rFonts w:cstheme="minorHAnsi"/>
          <w:szCs w:val="22"/>
        </w:rPr>
      </w:pPr>
      <w:r w:rsidRPr="00B81F59">
        <w:rPr>
          <w:rFonts w:cstheme="minorHAnsi"/>
          <w:szCs w:val="22"/>
        </w:rPr>
        <w:t>Tel. (08) 9328 7877</w:t>
      </w:r>
    </w:p>
    <w:p w14:paraId="72C121B0" w14:textId="343B937E" w:rsidR="00343427" w:rsidRPr="00B81F59" w:rsidRDefault="00343427" w:rsidP="000F3901">
      <w:pPr>
        <w:rPr>
          <w:rFonts w:cstheme="minorHAnsi"/>
          <w:szCs w:val="22"/>
        </w:rPr>
      </w:pPr>
      <w:r w:rsidRPr="00B81F59">
        <w:rPr>
          <w:rFonts w:cstheme="minorHAnsi"/>
          <w:szCs w:val="22"/>
        </w:rPr>
        <w:t>Web: www.unionswa.com.au</w:t>
      </w:r>
    </w:p>
    <w:p w14:paraId="2D822539" w14:textId="68CED42F" w:rsidR="00E84C67" w:rsidRPr="00B81F59" w:rsidRDefault="00E84C67" w:rsidP="000F3901">
      <w:pPr>
        <w:pStyle w:val="BodyText"/>
        <w:spacing w:after="120" w:line="240" w:lineRule="auto"/>
        <w:rPr>
          <w:rFonts w:cstheme="minorHAnsi"/>
          <w:szCs w:val="22"/>
        </w:rPr>
      </w:pPr>
    </w:p>
    <w:p w14:paraId="3AF6D83F" w14:textId="77777777" w:rsidR="00741D18" w:rsidRPr="00B81F59" w:rsidRDefault="00741D18" w:rsidP="00B81F59">
      <w:pPr>
        <w:spacing w:after="0"/>
        <w:rPr>
          <w:rFonts w:cstheme="minorHAnsi"/>
          <w:b/>
          <w:szCs w:val="22"/>
        </w:rPr>
      </w:pPr>
      <w:r w:rsidRPr="00B81F59">
        <w:rPr>
          <w:rFonts w:cstheme="minorHAnsi"/>
          <w:b/>
          <w:szCs w:val="22"/>
        </w:rPr>
        <w:t>WA Police – assistance</w:t>
      </w:r>
    </w:p>
    <w:p w14:paraId="6F26D20A" w14:textId="77777777" w:rsidR="00741D18" w:rsidRPr="00B81F59" w:rsidRDefault="00741D18" w:rsidP="00B81F59">
      <w:pPr>
        <w:spacing w:after="0"/>
        <w:rPr>
          <w:rFonts w:cstheme="minorHAnsi"/>
          <w:szCs w:val="22"/>
        </w:rPr>
      </w:pPr>
      <w:r w:rsidRPr="00B81F59">
        <w:rPr>
          <w:rFonts w:cstheme="minorHAnsi"/>
          <w:szCs w:val="22"/>
        </w:rPr>
        <w:t>Tel. 131 444</w:t>
      </w:r>
    </w:p>
    <w:p w14:paraId="3F54ABB7" w14:textId="77777777" w:rsidR="00741D18" w:rsidRPr="00B81F59" w:rsidRDefault="00741D18" w:rsidP="000F3901">
      <w:pPr>
        <w:rPr>
          <w:rFonts w:cstheme="minorHAnsi"/>
          <w:szCs w:val="22"/>
        </w:rPr>
      </w:pPr>
      <w:r w:rsidRPr="00B81F59">
        <w:rPr>
          <w:rFonts w:cstheme="minorHAnsi"/>
          <w:szCs w:val="22"/>
        </w:rPr>
        <w:t xml:space="preserve">Web: </w:t>
      </w:r>
      <w:hyperlink r:id="rId38" w:history="1">
        <w:r w:rsidRPr="00B81F59">
          <w:rPr>
            <w:rStyle w:val="Hyperlink"/>
            <w:rFonts w:eastAsiaTheme="majorEastAsia" w:cstheme="minorHAnsi"/>
            <w:szCs w:val="22"/>
          </w:rPr>
          <w:t>www.police.wa.gov.au/Contact-Us</w:t>
        </w:r>
      </w:hyperlink>
    </w:p>
    <w:p w14:paraId="20AD7F3C" w14:textId="77777777" w:rsidR="00741D18" w:rsidRPr="00B81F59" w:rsidRDefault="00741D18" w:rsidP="000F3901">
      <w:pPr>
        <w:rPr>
          <w:rFonts w:cstheme="minorHAnsi"/>
          <w:b/>
          <w:szCs w:val="22"/>
        </w:rPr>
      </w:pPr>
    </w:p>
    <w:p w14:paraId="3CD6CE8B" w14:textId="77777777" w:rsidR="00343427" w:rsidRPr="00B81F59" w:rsidRDefault="00343427" w:rsidP="00B81F59">
      <w:pPr>
        <w:spacing w:after="0"/>
        <w:rPr>
          <w:rFonts w:cstheme="minorHAnsi"/>
          <w:b/>
          <w:szCs w:val="22"/>
        </w:rPr>
      </w:pPr>
      <w:r w:rsidRPr="00B81F59">
        <w:rPr>
          <w:rFonts w:cstheme="minorHAnsi"/>
          <w:b/>
          <w:szCs w:val="22"/>
        </w:rPr>
        <w:t>WorkSafe</w:t>
      </w:r>
    </w:p>
    <w:p w14:paraId="17BE8204" w14:textId="77777777" w:rsidR="00343427" w:rsidRPr="00B81F59" w:rsidRDefault="00343427" w:rsidP="00B81F59">
      <w:pPr>
        <w:spacing w:after="0"/>
        <w:rPr>
          <w:rFonts w:cstheme="minorHAnsi"/>
          <w:szCs w:val="22"/>
        </w:rPr>
      </w:pPr>
      <w:r w:rsidRPr="00B81F59">
        <w:rPr>
          <w:rFonts w:cstheme="minorHAnsi"/>
          <w:szCs w:val="22"/>
        </w:rPr>
        <w:t>Department of Mines, Industry Regulation and Safety</w:t>
      </w:r>
    </w:p>
    <w:p w14:paraId="028E8CED" w14:textId="77777777" w:rsidR="00343427" w:rsidRPr="00B81F59" w:rsidRDefault="00343427" w:rsidP="00B81F59">
      <w:pPr>
        <w:spacing w:after="0"/>
      </w:pPr>
      <w:r w:rsidRPr="00B81F59">
        <w:t xml:space="preserve">Mason Bird Building </w:t>
      </w:r>
    </w:p>
    <w:p w14:paraId="31C11FCA" w14:textId="77777777" w:rsidR="00343427" w:rsidRPr="00B81F59" w:rsidRDefault="00343427" w:rsidP="00B81F59">
      <w:pPr>
        <w:spacing w:after="0"/>
      </w:pPr>
      <w:r w:rsidRPr="00B81F59">
        <w:t xml:space="preserve">Level 1, 303 Sevenoaks St </w:t>
      </w:r>
    </w:p>
    <w:p w14:paraId="58ED4AFF" w14:textId="77777777" w:rsidR="00343427" w:rsidRPr="00B81F59" w:rsidRDefault="00343427" w:rsidP="00B81F59">
      <w:pPr>
        <w:spacing w:after="0"/>
      </w:pPr>
      <w:r w:rsidRPr="00B81F59">
        <w:t xml:space="preserve">CANNINGTON </w:t>
      </w:r>
      <w:r w:rsidRPr="00B81F59">
        <w:rPr>
          <w:rFonts w:eastAsiaTheme="minorEastAsia"/>
        </w:rPr>
        <w:t>WA</w:t>
      </w:r>
      <w:r w:rsidRPr="00B81F59">
        <w:t xml:space="preserve"> 6107</w:t>
      </w:r>
    </w:p>
    <w:p w14:paraId="496FFED2" w14:textId="77777777" w:rsidR="00343427" w:rsidRPr="00B81F59" w:rsidRDefault="00343427" w:rsidP="00B81F59">
      <w:pPr>
        <w:spacing w:after="0"/>
      </w:pPr>
      <w:r w:rsidRPr="00B81F59">
        <w:t>Serious incident and fatality reporting line: 1300 307 877</w:t>
      </w:r>
    </w:p>
    <w:p w14:paraId="688F8C4A" w14:textId="6C9624C8" w:rsidR="00343427" w:rsidRPr="000F3901" w:rsidRDefault="00343427" w:rsidP="000F3901">
      <w:pPr>
        <w:rPr>
          <w:rFonts w:cstheme="minorHAnsi"/>
          <w:szCs w:val="22"/>
        </w:rPr>
      </w:pPr>
      <w:r w:rsidRPr="00B81F59">
        <w:rPr>
          <w:rFonts w:cstheme="minorHAnsi"/>
          <w:szCs w:val="22"/>
        </w:rPr>
        <w:t xml:space="preserve">Web: </w:t>
      </w:r>
      <w:hyperlink r:id="rId39" w:history="1">
        <w:r w:rsidRPr="00B81F59">
          <w:rPr>
            <w:rStyle w:val="Hyperlink"/>
            <w:rFonts w:cstheme="minorHAnsi"/>
            <w:szCs w:val="22"/>
          </w:rPr>
          <w:t>www.commerce.wa.gov.au/worksafe</w:t>
        </w:r>
      </w:hyperlink>
    </w:p>
    <w:p w14:paraId="463A5D53" w14:textId="77777777" w:rsidR="00E84C67" w:rsidRPr="000F3901" w:rsidRDefault="00E84C67" w:rsidP="000F3901">
      <w:pPr>
        <w:pStyle w:val="BodyText"/>
        <w:spacing w:after="120" w:line="240" w:lineRule="auto"/>
        <w:rPr>
          <w:rFonts w:cstheme="minorHAnsi"/>
          <w:szCs w:val="22"/>
        </w:rPr>
      </w:pPr>
    </w:p>
    <w:sectPr w:rsidR="00E84C67" w:rsidRPr="000F3901" w:rsidSect="0075253D">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F7E5B" w14:textId="77777777" w:rsidR="00803696" w:rsidRDefault="00803696" w:rsidP="00A4382C">
      <w:r>
        <w:separator/>
      </w:r>
    </w:p>
  </w:endnote>
  <w:endnote w:type="continuationSeparator" w:id="0">
    <w:p w14:paraId="704002DA" w14:textId="77777777" w:rsidR="00803696" w:rsidRDefault="00803696" w:rsidP="00A4382C">
      <w:r>
        <w:continuationSeparator/>
      </w:r>
    </w:p>
  </w:endnote>
  <w:endnote w:type="continuationNotice" w:id="1">
    <w:p w14:paraId="22E51669" w14:textId="77777777" w:rsidR="00803696" w:rsidRDefault="00803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80B3B" w14:textId="77777777" w:rsidR="000114A5" w:rsidRDefault="000114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4DDB" w14:textId="49A3DBF1" w:rsidR="00FD5D22" w:rsidRPr="00CC5FB3" w:rsidRDefault="00F47AA5" w:rsidP="00CC5FB3">
    <w:pPr>
      <w:pStyle w:val="Footer"/>
      <w:rPr>
        <w:szCs w:val="16"/>
      </w:rPr>
    </w:pPr>
    <w:r>
      <w:rPr>
        <w:szCs w:val="16"/>
      </w:rPr>
      <w:t xml:space="preserve">Final draft </w:t>
    </w:r>
    <w:r w:rsidR="00FD5D22">
      <w:rPr>
        <w:szCs w:val="16"/>
      </w:rPr>
      <w:fldChar w:fldCharType="begin"/>
    </w:r>
    <w:r w:rsidR="00FD5D22">
      <w:rPr>
        <w:szCs w:val="16"/>
      </w:rPr>
      <w:instrText xml:space="preserve"> FILENAME</w:instrText>
    </w:r>
    <w:r w:rsidR="00FD5D22">
      <w:rPr>
        <w:szCs w:val="16"/>
      </w:rPr>
      <w:fldChar w:fldCharType="separate"/>
    </w:r>
    <w:r w:rsidR="00FD5D22">
      <w:rPr>
        <w:noProof/>
        <w:szCs w:val="16"/>
      </w:rPr>
      <w:t xml:space="preserve">Violence and aggression CoP </w:t>
    </w:r>
    <w:r>
      <w:rPr>
        <w:noProof/>
        <w:szCs w:val="16"/>
      </w:rPr>
      <w:t>28 May 2020</w:t>
    </w:r>
    <w:r w:rsidR="00FD5D22">
      <w:rPr>
        <w:noProof/>
        <w:szCs w:val="16"/>
      </w:rPr>
      <w:t>.docx</w:t>
    </w:r>
    <w:r w:rsidR="00FD5D22">
      <w:rPr>
        <w:szCs w:val="16"/>
      </w:rPr>
      <w:fldChar w:fldCharType="end"/>
    </w:r>
    <w:r w:rsidR="00FD5D22">
      <w:rPr>
        <w:szCs w:val="16"/>
      </w:rPr>
      <w:ptab w:relativeTo="margin" w:alignment="center" w:leader="none"/>
    </w:r>
    <w:r w:rsidR="00FD5D22">
      <w:rPr>
        <w:szCs w:val="16"/>
      </w:rPr>
      <w:tab/>
    </w:r>
    <w:r w:rsidR="00FD5D22">
      <w:rPr>
        <w:szCs w:val="16"/>
      </w:rPr>
      <w:tab/>
    </w:r>
    <w:r w:rsidR="00FD5D22">
      <w:rPr>
        <w:szCs w:val="16"/>
      </w:rPr>
      <w:tab/>
    </w:r>
    <w:r w:rsidR="00FD5D22">
      <w:rPr>
        <w:szCs w:val="16"/>
      </w:rPr>
      <w:tab/>
    </w:r>
    <w:r w:rsidR="00FD5D22">
      <w:rPr>
        <w:szCs w:val="16"/>
      </w:rPr>
      <w:tab/>
    </w:r>
    <w:r w:rsidR="00FD5D22">
      <w:rPr>
        <w:szCs w:val="16"/>
      </w:rPr>
      <w:tab/>
      <w:t xml:space="preserve">Page </w:t>
    </w:r>
    <w:r w:rsidR="00FD5D22">
      <w:rPr>
        <w:szCs w:val="16"/>
      </w:rPr>
      <w:fldChar w:fldCharType="begin"/>
    </w:r>
    <w:r w:rsidR="00FD5D22">
      <w:rPr>
        <w:szCs w:val="16"/>
      </w:rPr>
      <w:instrText xml:space="preserve"> PAGE </w:instrText>
    </w:r>
    <w:r w:rsidR="00FD5D22">
      <w:rPr>
        <w:szCs w:val="16"/>
      </w:rPr>
      <w:fldChar w:fldCharType="separate"/>
    </w:r>
    <w:r w:rsidR="00F66DD5">
      <w:rPr>
        <w:noProof/>
        <w:szCs w:val="16"/>
      </w:rPr>
      <w:t>2</w:t>
    </w:r>
    <w:r w:rsidR="00FD5D22">
      <w:rPr>
        <w:szCs w:val="16"/>
      </w:rPr>
      <w:fldChar w:fldCharType="end"/>
    </w:r>
    <w:r w:rsidR="00FD5D22">
      <w:rPr>
        <w:szCs w:val="16"/>
      </w:rPr>
      <w:t xml:space="preserve"> of </w:t>
    </w:r>
    <w:r w:rsidR="00FD5D22">
      <w:rPr>
        <w:szCs w:val="16"/>
      </w:rPr>
      <w:fldChar w:fldCharType="begin"/>
    </w:r>
    <w:r w:rsidR="00FD5D22">
      <w:rPr>
        <w:szCs w:val="16"/>
      </w:rPr>
      <w:instrText xml:space="preserve"> NUMPAGES </w:instrText>
    </w:r>
    <w:r w:rsidR="00FD5D22">
      <w:rPr>
        <w:szCs w:val="16"/>
      </w:rPr>
      <w:fldChar w:fldCharType="separate"/>
    </w:r>
    <w:r w:rsidR="00F66DD5">
      <w:rPr>
        <w:noProof/>
        <w:szCs w:val="16"/>
      </w:rPr>
      <w:t>26</w:t>
    </w:r>
    <w:r w:rsidR="00FD5D22">
      <w:rPr>
        <w:szCs w:val="16"/>
      </w:rPr>
      <w:fldChar w:fldCharType="end"/>
    </w:r>
    <w:r w:rsidR="00FD5D22">
      <w:rPr>
        <w:szCs w:val="16"/>
      </w:rPr>
      <w:tab/>
      <w:t xml:space="preserve"> </w:t>
    </w:r>
    <w:r w:rsidR="00FD5D22">
      <w:rPr>
        <w:szCs w:val="16"/>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F101" w14:textId="596234F3" w:rsidR="00FD5D22" w:rsidRPr="0075253D" w:rsidRDefault="00FD5D22"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Violence and aggression CoP 3 May 2020 - clean version.docx</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35</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astValue="Departmental Use Only">
          <w:listItem w:value="[ReleaseClassification]"/>
        </w:dropDownList>
      </w:sdtPr>
      <w:sdtEndPr/>
      <w:sdtContent>
        <w:r>
          <w:rPr>
            <w:snapToGrid w:val="0"/>
            <w:szCs w:val="16"/>
          </w:rPr>
          <w:t>Departmental Use Only</w:t>
        </w:r>
      </w:sdtContent>
    </w:sdt>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63EA" w14:textId="228EE3A7" w:rsidR="00FD5D22" w:rsidRPr="00CC5FB3" w:rsidRDefault="00FD5D22" w:rsidP="00CC5FB3">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Violence and aggression CoP 3 May 2020 - clean version.docx</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F66DD5">
      <w:rPr>
        <w:noProof/>
        <w:szCs w:val="16"/>
      </w:rPr>
      <w:t>34</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F66DD5">
      <w:rPr>
        <w:noProof/>
        <w:szCs w:val="16"/>
      </w:rPr>
      <w:t>34</w:t>
    </w:r>
    <w:r>
      <w:rPr>
        <w:szCs w:val="16"/>
      </w:rPr>
      <w:fldChar w:fldCharType="end"/>
    </w:r>
    <w:r>
      <w:rPr>
        <w:szCs w:val="16"/>
      </w:rPr>
      <w:tab/>
      <w:t xml:space="preserve"> </w:t>
    </w:r>
    <w:r>
      <w:rPr>
        <w:szCs w:val="16"/>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60D3C" w14:textId="77777777" w:rsidR="00803696" w:rsidRDefault="00803696" w:rsidP="00A4382C">
      <w:r>
        <w:separator/>
      </w:r>
    </w:p>
  </w:footnote>
  <w:footnote w:type="continuationSeparator" w:id="0">
    <w:p w14:paraId="1224C9FA" w14:textId="77777777" w:rsidR="00803696" w:rsidRDefault="00803696" w:rsidP="00A4382C">
      <w:r>
        <w:continuationSeparator/>
      </w:r>
    </w:p>
  </w:footnote>
  <w:footnote w:type="continuationNotice" w:id="1">
    <w:p w14:paraId="4C4A4E7D" w14:textId="77777777" w:rsidR="00803696" w:rsidRDefault="0080369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C1B23" w14:textId="77777777" w:rsidR="000114A5" w:rsidRDefault="000114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86CA" w14:textId="77777777" w:rsidR="000114A5" w:rsidRDefault="000114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B364" w14:textId="77777777" w:rsidR="000114A5" w:rsidRDefault="000114A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0816" w14:textId="77777777" w:rsidR="00FD5D22" w:rsidRDefault="00FD5D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47CB09E"/>
    <w:lvl w:ilvl="0">
      <w:start w:val="1"/>
      <w:numFmt w:val="decimal"/>
      <w:lvlText w:val="%1."/>
      <w:lvlJc w:val="left"/>
      <w:pPr>
        <w:tabs>
          <w:tab w:val="num" w:pos="360"/>
        </w:tabs>
        <w:ind w:left="360" w:hanging="360"/>
      </w:pPr>
    </w:lvl>
  </w:abstractNum>
  <w:abstractNum w:abstractNumId="1">
    <w:nsid w:val="00000405"/>
    <w:multiLevelType w:val="multilevel"/>
    <w:tmpl w:val="00000888"/>
    <w:lvl w:ilvl="0">
      <w:numFmt w:val="bullet"/>
      <w:lvlText w:val="•"/>
      <w:lvlJc w:val="left"/>
      <w:pPr>
        <w:ind w:left="613" w:hanging="454"/>
      </w:pPr>
      <w:rPr>
        <w:rFonts w:ascii="Arial" w:hAnsi="Arial"/>
        <w:b w:val="0"/>
        <w:color w:val="0079C1"/>
        <w:w w:val="99"/>
        <w:position w:val="-4"/>
        <w:sz w:val="32"/>
      </w:rPr>
    </w:lvl>
    <w:lvl w:ilvl="1">
      <w:numFmt w:val="bullet"/>
      <w:lvlText w:val="•"/>
      <w:lvlJc w:val="left"/>
      <w:pPr>
        <w:ind w:left="968" w:hanging="454"/>
      </w:pPr>
    </w:lvl>
    <w:lvl w:ilvl="2">
      <w:numFmt w:val="bullet"/>
      <w:lvlText w:val="•"/>
      <w:lvlJc w:val="left"/>
      <w:pPr>
        <w:ind w:left="1316" w:hanging="454"/>
      </w:pPr>
    </w:lvl>
    <w:lvl w:ilvl="3">
      <w:numFmt w:val="bullet"/>
      <w:lvlText w:val="•"/>
      <w:lvlJc w:val="left"/>
      <w:pPr>
        <w:ind w:left="1664" w:hanging="454"/>
      </w:pPr>
    </w:lvl>
    <w:lvl w:ilvl="4">
      <w:numFmt w:val="bullet"/>
      <w:lvlText w:val="•"/>
      <w:lvlJc w:val="left"/>
      <w:pPr>
        <w:ind w:left="2013" w:hanging="454"/>
      </w:pPr>
    </w:lvl>
    <w:lvl w:ilvl="5">
      <w:numFmt w:val="bullet"/>
      <w:lvlText w:val="•"/>
      <w:lvlJc w:val="left"/>
      <w:pPr>
        <w:ind w:left="2361" w:hanging="454"/>
      </w:pPr>
    </w:lvl>
    <w:lvl w:ilvl="6">
      <w:numFmt w:val="bullet"/>
      <w:lvlText w:val="•"/>
      <w:lvlJc w:val="left"/>
      <w:pPr>
        <w:ind w:left="2709" w:hanging="454"/>
      </w:pPr>
    </w:lvl>
    <w:lvl w:ilvl="7">
      <w:numFmt w:val="bullet"/>
      <w:lvlText w:val="•"/>
      <w:lvlJc w:val="left"/>
      <w:pPr>
        <w:ind w:left="3057" w:hanging="454"/>
      </w:pPr>
    </w:lvl>
    <w:lvl w:ilvl="8">
      <w:numFmt w:val="bullet"/>
      <w:lvlText w:val="•"/>
      <w:lvlJc w:val="left"/>
      <w:pPr>
        <w:ind w:left="3406" w:hanging="454"/>
      </w:pPr>
    </w:lvl>
  </w:abstractNum>
  <w:abstractNum w:abstractNumId="2">
    <w:nsid w:val="00000406"/>
    <w:multiLevelType w:val="multilevel"/>
    <w:tmpl w:val="00000889"/>
    <w:lvl w:ilvl="0">
      <w:numFmt w:val="bullet"/>
      <w:lvlText w:val="•"/>
      <w:lvlJc w:val="left"/>
      <w:pPr>
        <w:ind w:left="613" w:hanging="454"/>
      </w:pPr>
      <w:rPr>
        <w:rFonts w:ascii="Arial" w:hAnsi="Arial"/>
        <w:b w:val="0"/>
        <w:color w:val="0079C1"/>
        <w:w w:val="99"/>
        <w:position w:val="-4"/>
        <w:sz w:val="32"/>
      </w:rPr>
    </w:lvl>
    <w:lvl w:ilvl="1">
      <w:numFmt w:val="bullet"/>
      <w:lvlText w:val="•"/>
      <w:lvlJc w:val="left"/>
      <w:pPr>
        <w:ind w:left="968" w:hanging="454"/>
      </w:pPr>
    </w:lvl>
    <w:lvl w:ilvl="2">
      <w:numFmt w:val="bullet"/>
      <w:lvlText w:val="•"/>
      <w:lvlJc w:val="left"/>
      <w:pPr>
        <w:ind w:left="1316" w:hanging="454"/>
      </w:pPr>
    </w:lvl>
    <w:lvl w:ilvl="3">
      <w:numFmt w:val="bullet"/>
      <w:lvlText w:val="•"/>
      <w:lvlJc w:val="left"/>
      <w:pPr>
        <w:ind w:left="1664" w:hanging="454"/>
      </w:pPr>
    </w:lvl>
    <w:lvl w:ilvl="4">
      <w:numFmt w:val="bullet"/>
      <w:lvlText w:val="•"/>
      <w:lvlJc w:val="left"/>
      <w:pPr>
        <w:ind w:left="2013" w:hanging="454"/>
      </w:pPr>
    </w:lvl>
    <w:lvl w:ilvl="5">
      <w:numFmt w:val="bullet"/>
      <w:lvlText w:val="•"/>
      <w:lvlJc w:val="left"/>
      <w:pPr>
        <w:ind w:left="2361" w:hanging="454"/>
      </w:pPr>
    </w:lvl>
    <w:lvl w:ilvl="6">
      <w:numFmt w:val="bullet"/>
      <w:lvlText w:val="•"/>
      <w:lvlJc w:val="left"/>
      <w:pPr>
        <w:ind w:left="2709" w:hanging="454"/>
      </w:pPr>
    </w:lvl>
    <w:lvl w:ilvl="7">
      <w:numFmt w:val="bullet"/>
      <w:lvlText w:val="•"/>
      <w:lvlJc w:val="left"/>
      <w:pPr>
        <w:ind w:left="3057" w:hanging="454"/>
      </w:pPr>
    </w:lvl>
    <w:lvl w:ilvl="8">
      <w:numFmt w:val="bullet"/>
      <w:lvlText w:val="•"/>
      <w:lvlJc w:val="left"/>
      <w:pPr>
        <w:ind w:left="3406" w:hanging="454"/>
      </w:pPr>
    </w:lvl>
  </w:abstractNum>
  <w:abstractNum w:abstractNumId="3">
    <w:nsid w:val="00000407"/>
    <w:multiLevelType w:val="multilevel"/>
    <w:tmpl w:val="0000088A"/>
    <w:lvl w:ilvl="0">
      <w:numFmt w:val="bullet"/>
      <w:lvlText w:val="•"/>
      <w:lvlJc w:val="left"/>
      <w:pPr>
        <w:ind w:left="613" w:hanging="454"/>
      </w:pPr>
      <w:rPr>
        <w:rFonts w:ascii="Arial" w:hAnsi="Arial"/>
        <w:b w:val="0"/>
        <w:color w:val="0079C1"/>
        <w:w w:val="99"/>
        <w:position w:val="-4"/>
        <w:sz w:val="32"/>
      </w:rPr>
    </w:lvl>
    <w:lvl w:ilvl="1">
      <w:numFmt w:val="bullet"/>
      <w:lvlText w:val="•"/>
      <w:lvlJc w:val="left"/>
      <w:pPr>
        <w:ind w:left="968" w:hanging="454"/>
      </w:pPr>
    </w:lvl>
    <w:lvl w:ilvl="2">
      <w:numFmt w:val="bullet"/>
      <w:lvlText w:val="•"/>
      <w:lvlJc w:val="left"/>
      <w:pPr>
        <w:ind w:left="1316" w:hanging="454"/>
      </w:pPr>
    </w:lvl>
    <w:lvl w:ilvl="3">
      <w:numFmt w:val="bullet"/>
      <w:lvlText w:val="•"/>
      <w:lvlJc w:val="left"/>
      <w:pPr>
        <w:ind w:left="1664" w:hanging="454"/>
      </w:pPr>
    </w:lvl>
    <w:lvl w:ilvl="4">
      <w:numFmt w:val="bullet"/>
      <w:lvlText w:val="•"/>
      <w:lvlJc w:val="left"/>
      <w:pPr>
        <w:ind w:left="2013" w:hanging="454"/>
      </w:pPr>
    </w:lvl>
    <w:lvl w:ilvl="5">
      <w:numFmt w:val="bullet"/>
      <w:lvlText w:val="•"/>
      <w:lvlJc w:val="left"/>
      <w:pPr>
        <w:ind w:left="2361" w:hanging="454"/>
      </w:pPr>
    </w:lvl>
    <w:lvl w:ilvl="6">
      <w:numFmt w:val="bullet"/>
      <w:lvlText w:val="•"/>
      <w:lvlJc w:val="left"/>
      <w:pPr>
        <w:ind w:left="2709" w:hanging="454"/>
      </w:pPr>
    </w:lvl>
    <w:lvl w:ilvl="7">
      <w:numFmt w:val="bullet"/>
      <w:lvlText w:val="•"/>
      <w:lvlJc w:val="left"/>
      <w:pPr>
        <w:ind w:left="3057" w:hanging="454"/>
      </w:pPr>
    </w:lvl>
    <w:lvl w:ilvl="8">
      <w:numFmt w:val="bullet"/>
      <w:lvlText w:val="•"/>
      <w:lvlJc w:val="left"/>
      <w:pPr>
        <w:ind w:left="3406" w:hanging="454"/>
      </w:pPr>
    </w:lvl>
  </w:abstractNum>
  <w:abstractNum w:abstractNumId="4">
    <w:nsid w:val="06AB0AC8"/>
    <w:multiLevelType w:val="hybridMultilevel"/>
    <w:tmpl w:val="B79C598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5">
    <w:nsid w:val="0ADE1669"/>
    <w:multiLevelType w:val="multilevel"/>
    <w:tmpl w:val="01B6E56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7">
    <w:nsid w:val="1E7F207E"/>
    <w:multiLevelType w:val="hybridMultilevel"/>
    <w:tmpl w:val="C3F63FD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A66AF5"/>
    <w:multiLevelType w:val="hybridMultilevel"/>
    <w:tmpl w:val="6D40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23313BED"/>
    <w:multiLevelType w:val="hybridMultilevel"/>
    <w:tmpl w:val="61F8F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3651FFE"/>
    <w:multiLevelType w:val="hybridMultilevel"/>
    <w:tmpl w:val="0096F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3">
    <w:nsid w:val="2AFB124F"/>
    <w:multiLevelType w:val="hybridMultilevel"/>
    <w:tmpl w:val="0B622F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31216DF2"/>
    <w:multiLevelType w:val="hybridMultilevel"/>
    <w:tmpl w:val="5B961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C735D4"/>
    <w:multiLevelType w:val="hybridMultilevel"/>
    <w:tmpl w:val="3BFC9312"/>
    <w:lvl w:ilvl="0" w:tplc="BE00AD4E">
      <w:start w:val="1"/>
      <w:numFmt w:val="decimal"/>
      <w:lvlText w:val="%1"/>
      <w:lvlJc w:val="left"/>
      <w:pPr>
        <w:ind w:left="360" w:hanging="360"/>
      </w:pPr>
      <w:rPr>
        <w:rFonts w:asciiTheme="minorHAnsi" w:eastAsia="Times New Roman"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7A910BF"/>
    <w:multiLevelType w:val="hybridMultilevel"/>
    <w:tmpl w:val="4E360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0D609EA"/>
    <w:multiLevelType w:val="hybridMultilevel"/>
    <w:tmpl w:val="F4C0F544"/>
    <w:lvl w:ilvl="0" w:tplc="B9B28816">
      <w:start w:val="1"/>
      <w:numFmt w:val="bullet"/>
      <w:lvlText w:val=""/>
      <w:lvlJc w:val="left"/>
      <w:pPr>
        <w:ind w:left="720" w:hanging="360"/>
      </w:pPr>
      <w:rPr>
        <w:rFonts w:ascii="Symbol" w:hAnsi="Symbol" w:hint="default"/>
      </w:rPr>
    </w:lvl>
    <w:lvl w:ilvl="1" w:tplc="20107688">
      <w:start w:val="1"/>
      <w:numFmt w:val="bullet"/>
      <w:lvlText w:val="o"/>
      <w:lvlJc w:val="left"/>
      <w:pPr>
        <w:ind w:left="1440" w:hanging="360"/>
      </w:pPr>
      <w:rPr>
        <w:rFonts w:ascii="Courier New" w:hAnsi="Courier New" w:hint="default"/>
      </w:rPr>
    </w:lvl>
    <w:lvl w:ilvl="2" w:tplc="AE8CAED4">
      <w:start w:val="1"/>
      <w:numFmt w:val="bullet"/>
      <w:lvlText w:val=""/>
      <w:lvlJc w:val="left"/>
      <w:pPr>
        <w:ind w:left="2160" w:hanging="360"/>
      </w:pPr>
      <w:rPr>
        <w:rFonts w:ascii="Wingdings" w:hAnsi="Wingdings" w:hint="default"/>
      </w:rPr>
    </w:lvl>
    <w:lvl w:ilvl="3" w:tplc="74929478">
      <w:start w:val="1"/>
      <w:numFmt w:val="bullet"/>
      <w:lvlText w:val=""/>
      <w:lvlJc w:val="left"/>
      <w:pPr>
        <w:ind w:left="2880" w:hanging="360"/>
      </w:pPr>
      <w:rPr>
        <w:rFonts w:ascii="Symbol" w:hAnsi="Symbol" w:hint="default"/>
      </w:rPr>
    </w:lvl>
    <w:lvl w:ilvl="4" w:tplc="6798C9C2">
      <w:start w:val="1"/>
      <w:numFmt w:val="bullet"/>
      <w:lvlText w:val="o"/>
      <w:lvlJc w:val="left"/>
      <w:pPr>
        <w:ind w:left="3600" w:hanging="360"/>
      </w:pPr>
      <w:rPr>
        <w:rFonts w:ascii="Courier New" w:hAnsi="Courier New" w:hint="default"/>
      </w:rPr>
    </w:lvl>
    <w:lvl w:ilvl="5" w:tplc="9B1297FE">
      <w:start w:val="1"/>
      <w:numFmt w:val="bullet"/>
      <w:lvlText w:val=""/>
      <w:lvlJc w:val="left"/>
      <w:pPr>
        <w:ind w:left="4320" w:hanging="360"/>
      </w:pPr>
      <w:rPr>
        <w:rFonts w:ascii="Wingdings" w:hAnsi="Wingdings" w:hint="default"/>
      </w:rPr>
    </w:lvl>
    <w:lvl w:ilvl="6" w:tplc="682A9B74">
      <w:start w:val="1"/>
      <w:numFmt w:val="bullet"/>
      <w:lvlText w:val=""/>
      <w:lvlJc w:val="left"/>
      <w:pPr>
        <w:ind w:left="5040" w:hanging="360"/>
      </w:pPr>
      <w:rPr>
        <w:rFonts w:ascii="Symbol" w:hAnsi="Symbol" w:hint="default"/>
      </w:rPr>
    </w:lvl>
    <w:lvl w:ilvl="7" w:tplc="2C180898">
      <w:start w:val="1"/>
      <w:numFmt w:val="bullet"/>
      <w:lvlText w:val="o"/>
      <w:lvlJc w:val="left"/>
      <w:pPr>
        <w:ind w:left="5760" w:hanging="360"/>
      </w:pPr>
      <w:rPr>
        <w:rFonts w:ascii="Courier New" w:hAnsi="Courier New" w:hint="default"/>
      </w:rPr>
    </w:lvl>
    <w:lvl w:ilvl="8" w:tplc="F0F0B602">
      <w:start w:val="1"/>
      <w:numFmt w:val="bullet"/>
      <w:lvlText w:val=""/>
      <w:lvlJc w:val="left"/>
      <w:pPr>
        <w:ind w:left="6480" w:hanging="360"/>
      </w:pPr>
      <w:rPr>
        <w:rFonts w:ascii="Wingdings" w:hAnsi="Wingdings" w:hint="default"/>
      </w:rPr>
    </w:lvl>
  </w:abstractNum>
  <w:abstractNum w:abstractNumId="18">
    <w:nsid w:val="41B20D18"/>
    <w:multiLevelType w:val="multilevel"/>
    <w:tmpl w:val="C4023126"/>
    <w:numStyleLink w:val="AgencyTableBullets"/>
  </w:abstractNum>
  <w:abstractNum w:abstractNumId="19">
    <w:nsid w:val="42E508DF"/>
    <w:multiLevelType w:val="hybridMultilevel"/>
    <w:tmpl w:val="28E41DAC"/>
    <w:lvl w:ilvl="0" w:tplc="92BC9C2A">
      <w:start w:val="1"/>
      <w:numFmt w:val="decimal"/>
      <w:lvlText w:val="%1."/>
      <w:lvlJc w:val="left"/>
      <w:pPr>
        <w:ind w:left="360" w:hanging="360"/>
      </w:pPr>
    </w:lvl>
    <w:lvl w:ilvl="1" w:tplc="6BBEC5AC">
      <w:start w:val="1"/>
      <w:numFmt w:val="lowerLetter"/>
      <w:lvlText w:val="%2."/>
      <w:lvlJc w:val="left"/>
      <w:pPr>
        <w:ind w:left="1080" w:hanging="360"/>
      </w:pPr>
    </w:lvl>
    <w:lvl w:ilvl="2" w:tplc="E700A93E">
      <w:start w:val="1"/>
      <w:numFmt w:val="lowerRoman"/>
      <w:lvlText w:val="%3."/>
      <w:lvlJc w:val="right"/>
      <w:pPr>
        <w:ind w:left="1800" w:hanging="180"/>
      </w:pPr>
    </w:lvl>
    <w:lvl w:ilvl="3" w:tplc="3E862A74">
      <w:start w:val="1"/>
      <w:numFmt w:val="decimal"/>
      <w:lvlText w:val="%4."/>
      <w:lvlJc w:val="left"/>
      <w:pPr>
        <w:ind w:left="2520" w:hanging="360"/>
      </w:pPr>
    </w:lvl>
    <w:lvl w:ilvl="4" w:tplc="13642AEC">
      <w:start w:val="1"/>
      <w:numFmt w:val="lowerLetter"/>
      <w:lvlText w:val="%5."/>
      <w:lvlJc w:val="left"/>
      <w:pPr>
        <w:ind w:left="3240" w:hanging="360"/>
      </w:pPr>
    </w:lvl>
    <w:lvl w:ilvl="5" w:tplc="01128012">
      <w:start w:val="1"/>
      <w:numFmt w:val="lowerRoman"/>
      <w:lvlText w:val="%6."/>
      <w:lvlJc w:val="right"/>
      <w:pPr>
        <w:ind w:left="3960" w:hanging="180"/>
      </w:pPr>
    </w:lvl>
    <w:lvl w:ilvl="6" w:tplc="D34C836A">
      <w:start w:val="1"/>
      <w:numFmt w:val="decimal"/>
      <w:lvlText w:val="%7."/>
      <w:lvlJc w:val="left"/>
      <w:pPr>
        <w:ind w:left="4680" w:hanging="360"/>
      </w:pPr>
    </w:lvl>
    <w:lvl w:ilvl="7" w:tplc="18A26AD4">
      <w:start w:val="1"/>
      <w:numFmt w:val="lowerLetter"/>
      <w:lvlText w:val="%8."/>
      <w:lvlJc w:val="left"/>
      <w:pPr>
        <w:ind w:left="5400" w:hanging="360"/>
      </w:pPr>
    </w:lvl>
    <w:lvl w:ilvl="8" w:tplc="A13C0442">
      <w:start w:val="1"/>
      <w:numFmt w:val="lowerRoman"/>
      <w:lvlText w:val="%9."/>
      <w:lvlJc w:val="right"/>
      <w:pPr>
        <w:ind w:left="6120" w:hanging="180"/>
      </w:pPr>
    </w:lvl>
  </w:abstractNum>
  <w:abstractNum w:abstractNumId="20">
    <w:nsid w:val="44081C77"/>
    <w:multiLevelType w:val="hybridMultilevel"/>
    <w:tmpl w:val="5DACF946"/>
    <w:lvl w:ilvl="0" w:tplc="ECE6F4A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474526F"/>
    <w:multiLevelType w:val="multilevel"/>
    <w:tmpl w:val="D5A4B100"/>
    <w:numStyleLink w:val="AgencyTableNumbers"/>
  </w:abstractNum>
  <w:abstractNum w:abstractNumId="22">
    <w:nsid w:val="49587764"/>
    <w:multiLevelType w:val="multilevel"/>
    <w:tmpl w:val="1DA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B53827"/>
    <w:multiLevelType w:val="hybridMultilevel"/>
    <w:tmpl w:val="D8CED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5">
    <w:nsid w:val="4F110452"/>
    <w:multiLevelType w:val="multilevel"/>
    <w:tmpl w:val="DDBC2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8625C"/>
    <w:multiLevelType w:val="hybridMultilevel"/>
    <w:tmpl w:val="5EE03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8FA3B50"/>
    <w:multiLevelType w:val="hybridMultilevel"/>
    <w:tmpl w:val="45821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9E90BD4"/>
    <w:multiLevelType w:val="hybridMultilevel"/>
    <w:tmpl w:val="CFA0E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874EEC"/>
    <w:multiLevelType w:val="hybridMultilevel"/>
    <w:tmpl w:val="D6D40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EA1786"/>
    <w:multiLevelType w:val="hybridMultilevel"/>
    <w:tmpl w:val="45BC9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0E342C6"/>
    <w:multiLevelType w:val="hybridMultilevel"/>
    <w:tmpl w:val="DD5E1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4B5DE6"/>
    <w:multiLevelType w:val="hybridMultilevel"/>
    <w:tmpl w:val="3B32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6A63C7F"/>
    <w:multiLevelType w:val="hybridMultilevel"/>
    <w:tmpl w:val="1EDE7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71D1071"/>
    <w:multiLevelType w:val="hybridMultilevel"/>
    <w:tmpl w:val="CED68F06"/>
    <w:lvl w:ilvl="0" w:tplc="410CF5B2">
      <w:start w:val="1"/>
      <w:numFmt w:val="decimal"/>
      <w:lvlText w:val="%1."/>
      <w:lvlJc w:val="left"/>
      <w:pPr>
        <w:ind w:left="720" w:hanging="360"/>
      </w:pPr>
    </w:lvl>
    <w:lvl w:ilvl="1" w:tplc="4A0296CE">
      <w:start w:val="1"/>
      <w:numFmt w:val="lowerLetter"/>
      <w:lvlText w:val="%2."/>
      <w:lvlJc w:val="left"/>
      <w:pPr>
        <w:ind w:left="1440" w:hanging="360"/>
      </w:pPr>
    </w:lvl>
    <w:lvl w:ilvl="2" w:tplc="FD6CC35A">
      <w:start w:val="1"/>
      <w:numFmt w:val="lowerRoman"/>
      <w:lvlText w:val="%3."/>
      <w:lvlJc w:val="right"/>
      <w:pPr>
        <w:ind w:left="2160" w:hanging="180"/>
      </w:pPr>
    </w:lvl>
    <w:lvl w:ilvl="3" w:tplc="C658CA74">
      <w:start w:val="1"/>
      <w:numFmt w:val="decimal"/>
      <w:lvlText w:val="%4."/>
      <w:lvlJc w:val="left"/>
      <w:pPr>
        <w:ind w:left="2880" w:hanging="360"/>
      </w:pPr>
    </w:lvl>
    <w:lvl w:ilvl="4" w:tplc="591031F4">
      <w:start w:val="1"/>
      <w:numFmt w:val="lowerLetter"/>
      <w:lvlText w:val="%5."/>
      <w:lvlJc w:val="left"/>
      <w:pPr>
        <w:ind w:left="3600" w:hanging="360"/>
      </w:pPr>
    </w:lvl>
    <w:lvl w:ilvl="5" w:tplc="A6801E60">
      <w:start w:val="1"/>
      <w:numFmt w:val="lowerRoman"/>
      <w:lvlText w:val="%6."/>
      <w:lvlJc w:val="right"/>
      <w:pPr>
        <w:ind w:left="4320" w:hanging="180"/>
      </w:pPr>
    </w:lvl>
    <w:lvl w:ilvl="6" w:tplc="97CE2F24">
      <w:start w:val="1"/>
      <w:numFmt w:val="decimal"/>
      <w:lvlText w:val="%7."/>
      <w:lvlJc w:val="left"/>
      <w:pPr>
        <w:ind w:left="5040" w:hanging="360"/>
      </w:pPr>
    </w:lvl>
    <w:lvl w:ilvl="7" w:tplc="F9328904">
      <w:start w:val="1"/>
      <w:numFmt w:val="lowerLetter"/>
      <w:lvlText w:val="%8."/>
      <w:lvlJc w:val="left"/>
      <w:pPr>
        <w:ind w:left="5760" w:hanging="360"/>
      </w:pPr>
    </w:lvl>
    <w:lvl w:ilvl="8" w:tplc="F0C08168">
      <w:start w:val="1"/>
      <w:numFmt w:val="lowerRoman"/>
      <w:lvlText w:val="%9."/>
      <w:lvlJc w:val="right"/>
      <w:pPr>
        <w:ind w:left="6480" w:hanging="180"/>
      </w:pPr>
    </w:lvl>
  </w:abstractNum>
  <w:abstractNum w:abstractNumId="35">
    <w:nsid w:val="69664602"/>
    <w:multiLevelType w:val="hybridMultilevel"/>
    <w:tmpl w:val="BB924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D3905C6"/>
    <w:multiLevelType w:val="hybridMultilevel"/>
    <w:tmpl w:val="4D620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F55889"/>
    <w:multiLevelType w:val="hybridMultilevel"/>
    <w:tmpl w:val="9B104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FF67697"/>
    <w:multiLevelType w:val="hybridMultilevel"/>
    <w:tmpl w:val="83189FB6"/>
    <w:lvl w:ilvl="0" w:tplc="AB686214">
      <w:start w:val="1"/>
      <w:numFmt w:val="bullet"/>
      <w:lvlText w:val=""/>
      <w:lvlJc w:val="left"/>
      <w:pPr>
        <w:ind w:left="720" w:hanging="360"/>
      </w:pPr>
      <w:rPr>
        <w:rFonts w:ascii="Symbol" w:hAnsi="Symbol" w:hint="default"/>
      </w:rPr>
    </w:lvl>
    <w:lvl w:ilvl="1" w:tplc="1A0A34F8">
      <w:start w:val="1"/>
      <w:numFmt w:val="bullet"/>
      <w:lvlText w:val="o"/>
      <w:lvlJc w:val="left"/>
      <w:pPr>
        <w:ind w:left="1440" w:hanging="360"/>
      </w:pPr>
      <w:rPr>
        <w:rFonts w:ascii="Courier New" w:hAnsi="Courier New" w:hint="default"/>
      </w:rPr>
    </w:lvl>
    <w:lvl w:ilvl="2" w:tplc="74487FEE">
      <w:start w:val="1"/>
      <w:numFmt w:val="bullet"/>
      <w:lvlText w:val=""/>
      <w:lvlJc w:val="left"/>
      <w:pPr>
        <w:ind w:left="2160" w:hanging="360"/>
      </w:pPr>
      <w:rPr>
        <w:rFonts w:ascii="Wingdings" w:hAnsi="Wingdings" w:hint="default"/>
      </w:rPr>
    </w:lvl>
    <w:lvl w:ilvl="3" w:tplc="5DA87964">
      <w:start w:val="1"/>
      <w:numFmt w:val="bullet"/>
      <w:lvlText w:val=""/>
      <w:lvlJc w:val="left"/>
      <w:pPr>
        <w:ind w:left="2880" w:hanging="360"/>
      </w:pPr>
      <w:rPr>
        <w:rFonts w:ascii="Symbol" w:hAnsi="Symbol" w:hint="default"/>
      </w:rPr>
    </w:lvl>
    <w:lvl w:ilvl="4" w:tplc="534C213E">
      <w:start w:val="1"/>
      <w:numFmt w:val="bullet"/>
      <w:lvlText w:val="o"/>
      <w:lvlJc w:val="left"/>
      <w:pPr>
        <w:ind w:left="3600" w:hanging="360"/>
      </w:pPr>
      <w:rPr>
        <w:rFonts w:ascii="Courier New" w:hAnsi="Courier New" w:hint="default"/>
      </w:rPr>
    </w:lvl>
    <w:lvl w:ilvl="5" w:tplc="ABDA473E">
      <w:start w:val="1"/>
      <w:numFmt w:val="bullet"/>
      <w:lvlText w:val=""/>
      <w:lvlJc w:val="left"/>
      <w:pPr>
        <w:ind w:left="4320" w:hanging="360"/>
      </w:pPr>
      <w:rPr>
        <w:rFonts w:ascii="Wingdings" w:hAnsi="Wingdings" w:hint="default"/>
      </w:rPr>
    </w:lvl>
    <w:lvl w:ilvl="6" w:tplc="7F9AC792">
      <w:start w:val="1"/>
      <w:numFmt w:val="bullet"/>
      <w:lvlText w:val=""/>
      <w:lvlJc w:val="left"/>
      <w:pPr>
        <w:ind w:left="5040" w:hanging="360"/>
      </w:pPr>
      <w:rPr>
        <w:rFonts w:ascii="Symbol" w:hAnsi="Symbol" w:hint="default"/>
      </w:rPr>
    </w:lvl>
    <w:lvl w:ilvl="7" w:tplc="E112EAA8">
      <w:start w:val="1"/>
      <w:numFmt w:val="bullet"/>
      <w:lvlText w:val="o"/>
      <w:lvlJc w:val="left"/>
      <w:pPr>
        <w:ind w:left="5760" w:hanging="360"/>
      </w:pPr>
      <w:rPr>
        <w:rFonts w:ascii="Courier New" w:hAnsi="Courier New" w:hint="default"/>
      </w:rPr>
    </w:lvl>
    <w:lvl w:ilvl="8" w:tplc="E6BA03F8">
      <w:start w:val="1"/>
      <w:numFmt w:val="bullet"/>
      <w:lvlText w:val=""/>
      <w:lvlJc w:val="left"/>
      <w:pPr>
        <w:ind w:left="6480" w:hanging="360"/>
      </w:pPr>
      <w:rPr>
        <w:rFonts w:ascii="Wingdings" w:hAnsi="Wingdings" w:hint="default"/>
      </w:rPr>
    </w:lvl>
  </w:abstractNum>
  <w:abstractNum w:abstractNumId="39">
    <w:nsid w:val="72823DAD"/>
    <w:multiLevelType w:val="hybridMultilevel"/>
    <w:tmpl w:val="BCE89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6D10A7B"/>
    <w:multiLevelType w:val="hybridMultilevel"/>
    <w:tmpl w:val="7E483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3F798F"/>
    <w:multiLevelType w:val="hybridMultilevel"/>
    <w:tmpl w:val="8018A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CCD1F95"/>
    <w:multiLevelType w:val="hybridMultilevel"/>
    <w:tmpl w:val="83780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4"/>
  </w:num>
  <w:num w:numId="3">
    <w:abstractNumId w:val="38"/>
  </w:num>
  <w:num w:numId="4">
    <w:abstractNumId w:val="17"/>
  </w:num>
  <w:num w:numId="5">
    <w:abstractNumId w:val="12"/>
  </w:num>
  <w:num w:numId="6">
    <w:abstractNumId w:val="24"/>
  </w:num>
  <w:num w:numId="7">
    <w:abstractNumId w:val="6"/>
  </w:num>
  <w:num w:numId="8">
    <w:abstractNumId w:val="9"/>
  </w:num>
  <w:num w:numId="9">
    <w:abstractNumId w:val="12"/>
  </w:num>
  <w:num w:numId="10">
    <w:abstractNumId w:val="24"/>
  </w:num>
  <w:num w:numId="11">
    <w:abstractNumId w:val="18"/>
  </w:num>
  <w:num w:numId="12">
    <w:abstractNumId w:val="21"/>
  </w:num>
  <w:num w:numId="13">
    <w:abstractNumId w:val="35"/>
  </w:num>
  <w:num w:numId="14">
    <w:abstractNumId w:val="7"/>
  </w:num>
  <w:num w:numId="15">
    <w:abstractNumId w:val="11"/>
  </w:num>
  <w:num w:numId="16">
    <w:abstractNumId w:val="31"/>
  </w:num>
  <w:num w:numId="17">
    <w:abstractNumId w:val="29"/>
  </w:num>
  <w:num w:numId="18">
    <w:abstractNumId w:val="26"/>
  </w:num>
  <w:num w:numId="19">
    <w:abstractNumId w:val="15"/>
  </w:num>
  <w:num w:numId="20">
    <w:abstractNumId w:val="4"/>
  </w:num>
  <w:num w:numId="21">
    <w:abstractNumId w:val="3"/>
  </w:num>
  <w:num w:numId="22">
    <w:abstractNumId w:val="2"/>
  </w:num>
  <w:num w:numId="23">
    <w:abstractNumId w:val="1"/>
  </w:num>
  <w:num w:numId="24">
    <w:abstractNumId w:val="39"/>
  </w:num>
  <w:num w:numId="25">
    <w:abstractNumId w:val="27"/>
  </w:num>
  <w:num w:numId="26">
    <w:abstractNumId w:val="36"/>
  </w:num>
  <w:num w:numId="27">
    <w:abstractNumId w:val="37"/>
  </w:num>
  <w:num w:numId="28">
    <w:abstractNumId w:val="30"/>
  </w:num>
  <w:num w:numId="29">
    <w:abstractNumId w:val="28"/>
  </w:num>
  <w:num w:numId="30">
    <w:abstractNumId w:val="23"/>
  </w:num>
  <w:num w:numId="31">
    <w:abstractNumId w:val="16"/>
  </w:num>
  <w:num w:numId="32">
    <w:abstractNumId w:val="10"/>
  </w:num>
  <w:num w:numId="33">
    <w:abstractNumId w:val="41"/>
  </w:num>
  <w:num w:numId="34">
    <w:abstractNumId w:val="42"/>
  </w:num>
  <w:num w:numId="35">
    <w:abstractNumId w:val="14"/>
  </w:num>
  <w:num w:numId="36">
    <w:abstractNumId w:val="33"/>
  </w:num>
  <w:num w:numId="37">
    <w:abstractNumId w:val="40"/>
  </w:num>
  <w:num w:numId="38">
    <w:abstractNumId w:val="20"/>
  </w:num>
  <w:num w:numId="39">
    <w:abstractNumId w:val="0"/>
  </w:num>
  <w:num w:numId="40">
    <w:abstractNumId w:val="32"/>
  </w:num>
  <w:num w:numId="41">
    <w:abstractNumId w:val="8"/>
  </w:num>
  <w:num w:numId="42">
    <w:abstractNumId w:val="22"/>
  </w:num>
  <w:num w:numId="43">
    <w:abstractNumId w:val="13"/>
  </w:num>
  <w:num w:numId="44">
    <w:abstractNumId w:val="25"/>
  </w:num>
  <w:num w:numId="45">
    <w:abstractNumId w:val="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2"/>
    <w:rsid w:val="0000078A"/>
    <w:rsid w:val="0000175F"/>
    <w:rsid w:val="00005285"/>
    <w:rsid w:val="00005AE4"/>
    <w:rsid w:val="000114A5"/>
    <w:rsid w:val="000115D3"/>
    <w:rsid w:val="00015357"/>
    <w:rsid w:val="00016CAE"/>
    <w:rsid w:val="0001701E"/>
    <w:rsid w:val="00030161"/>
    <w:rsid w:val="000319E5"/>
    <w:rsid w:val="00033027"/>
    <w:rsid w:val="0003656E"/>
    <w:rsid w:val="00042102"/>
    <w:rsid w:val="000438BD"/>
    <w:rsid w:val="00051340"/>
    <w:rsid w:val="000628DD"/>
    <w:rsid w:val="00063BD8"/>
    <w:rsid w:val="00064434"/>
    <w:rsid w:val="00064747"/>
    <w:rsid w:val="00067458"/>
    <w:rsid w:val="00070650"/>
    <w:rsid w:val="0008033D"/>
    <w:rsid w:val="00081B10"/>
    <w:rsid w:val="00081C82"/>
    <w:rsid w:val="00081F4F"/>
    <w:rsid w:val="00083F30"/>
    <w:rsid w:val="00085C6B"/>
    <w:rsid w:val="00087E7C"/>
    <w:rsid w:val="00092064"/>
    <w:rsid w:val="00092321"/>
    <w:rsid w:val="00095507"/>
    <w:rsid w:val="000A237D"/>
    <w:rsid w:val="000C05CB"/>
    <w:rsid w:val="000C23A8"/>
    <w:rsid w:val="000C37EF"/>
    <w:rsid w:val="000C5BFB"/>
    <w:rsid w:val="000C71D7"/>
    <w:rsid w:val="000D0178"/>
    <w:rsid w:val="000D1157"/>
    <w:rsid w:val="000D6278"/>
    <w:rsid w:val="000E263C"/>
    <w:rsid w:val="000F0856"/>
    <w:rsid w:val="000F2137"/>
    <w:rsid w:val="000F3901"/>
    <w:rsid w:val="000F4B54"/>
    <w:rsid w:val="00101A4E"/>
    <w:rsid w:val="0010231D"/>
    <w:rsid w:val="00105B0D"/>
    <w:rsid w:val="00110C2A"/>
    <w:rsid w:val="00112183"/>
    <w:rsid w:val="0011222A"/>
    <w:rsid w:val="001128C6"/>
    <w:rsid w:val="00117846"/>
    <w:rsid w:val="00127A81"/>
    <w:rsid w:val="00143637"/>
    <w:rsid w:val="00147737"/>
    <w:rsid w:val="00150D6F"/>
    <w:rsid w:val="0015286C"/>
    <w:rsid w:val="00157CE5"/>
    <w:rsid w:val="00161BAC"/>
    <w:rsid w:val="00166F4F"/>
    <w:rsid w:val="001723E2"/>
    <w:rsid w:val="00174C07"/>
    <w:rsid w:val="00175B21"/>
    <w:rsid w:val="00176902"/>
    <w:rsid w:val="00182318"/>
    <w:rsid w:val="001827FC"/>
    <w:rsid w:val="00184088"/>
    <w:rsid w:val="001853E7"/>
    <w:rsid w:val="001879E1"/>
    <w:rsid w:val="001965EC"/>
    <w:rsid w:val="001A152D"/>
    <w:rsid w:val="001B58C6"/>
    <w:rsid w:val="001C316F"/>
    <w:rsid w:val="001C5DA8"/>
    <w:rsid w:val="001D2EB0"/>
    <w:rsid w:val="001D68A8"/>
    <w:rsid w:val="001D7FA2"/>
    <w:rsid w:val="001E38AF"/>
    <w:rsid w:val="001E3CDA"/>
    <w:rsid w:val="001E4912"/>
    <w:rsid w:val="001E4999"/>
    <w:rsid w:val="001F1168"/>
    <w:rsid w:val="001F3FE4"/>
    <w:rsid w:val="001F5B5B"/>
    <w:rsid w:val="0020084C"/>
    <w:rsid w:val="002013BA"/>
    <w:rsid w:val="00202E3F"/>
    <w:rsid w:val="002041CD"/>
    <w:rsid w:val="00210161"/>
    <w:rsid w:val="0021319C"/>
    <w:rsid w:val="00217322"/>
    <w:rsid w:val="00217BF0"/>
    <w:rsid w:val="00220F6E"/>
    <w:rsid w:val="00222D43"/>
    <w:rsid w:val="00225982"/>
    <w:rsid w:val="002278AE"/>
    <w:rsid w:val="00230B37"/>
    <w:rsid w:val="002323CF"/>
    <w:rsid w:val="002338F3"/>
    <w:rsid w:val="00236EBC"/>
    <w:rsid w:val="002424E0"/>
    <w:rsid w:val="00242E5B"/>
    <w:rsid w:val="00243F51"/>
    <w:rsid w:val="00252CCD"/>
    <w:rsid w:val="00257504"/>
    <w:rsid w:val="00257B2B"/>
    <w:rsid w:val="00257DA7"/>
    <w:rsid w:val="0026465B"/>
    <w:rsid w:val="00264C76"/>
    <w:rsid w:val="0026786C"/>
    <w:rsid w:val="00274243"/>
    <w:rsid w:val="002760CB"/>
    <w:rsid w:val="002802D4"/>
    <w:rsid w:val="00282886"/>
    <w:rsid w:val="002938C3"/>
    <w:rsid w:val="00294211"/>
    <w:rsid w:val="002943D2"/>
    <w:rsid w:val="00295268"/>
    <w:rsid w:val="002A3EF2"/>
    <w:rsid w:val="002A6FF2"/>
    <w:rsid w:val="002B16D9"/>
    <w:rsid w:val="002B6D0E"/>
    <w:rsid w:val="002C2EC0"/>
    <w:rsid w:val="002C2F32"/>
    <w:rsid w:val="002C791B"/>
    <w:rsid w:val="002D13BC"/>
    <w:rsid w:val="002D3ED9"/>
    <w:rsid w:val="002D43EA"/>
    <w:rsid w:val="002D4783"/>
    <w:rsid w:val="002E08BF"/>
    <w:rsid w:val="002E42BE"/>
    <w:rsid w:val="002E6C58"/>
    <w:rsid w:val="002E7DD3"/>
    <w:rsid w:val="002F4826"/>
    <w:rsid w:val="002F730D"/>
    <w:rsid w:val="00301F11"/>
    <w:rsid w:val="00306C56"/>
    <w:rsid w:val="00306FAF"/>
    <w:rsid w:val="00307B64"/>
    <w:rsid w:val="00311788"/>
    <w:rsid w:val="00311CEE"/>
    <w:rsid w:val="003130C7"/>
    <w:rsid w:val="00315F26"/>
    <w:rsid w:val="00316310"/>
    <w:rsid w:val="00317A7A"/>
    <w:rsid w:val="00320EE8"/>
    <w:rsid w:val="00321C39"/>
    <w:rsid w:val="003226D1"/>
    <w:rsid w:val="00326929"/>
    <w:rsid w:val="00327D01"/>
    <w:rsid w:val="00330A75"/>
    <w:rsid w:val="0033401D"/>
    <w:rsid w:val="00334E55"/>
    <w:rsid w:val="00343427"/>
    <w:rsid w:val="00344EA8"/>
    <w:rsid w:val="003513E4"/>
    <w:rsid w:val="00351493"/>
    <w:rsid w:val="00355FAD"/>
    <w:rsid w:val="00370D29"/>
    <w:rsid w:val="00371624"/>
    <w:rsid w:val="00371FB3"/>
    <w:rsid w:val="0037394A"/>
    <w:rsid w:val="00373A9F"/>
    <w:rsid w:val="00375984"/>
    <w:rsid w:val="0038356A"/>
    <w:rsid w:val="00387AD1"/>
    <w:rsid w:val="0039393F"/>
    <w:rsid w:val="003A25E9"/>
    <w:rsid w:val="003B29E4"/>
    <w:rsid w:val="003B401E"/>
    <w:rsid w:val="003B68D0"/>
    <w:rsid w:val="003C5584"/>
    <w:rsid w:val="003D23BC"/>
    <w:rsid w:val="003E1C4D"/>
    <w:rsid w:val="003E6049"/>
    <w:rsid w:val="003E6801"/>
    <w:rsid w:val="003E6864"/>
    <w:rsid w:val="003E78C6"/>
    <w:rsid w:val="003F4681"/>
    <w:rsid w:val="003F68F5"/>
    <w:rsid w:val="003F7D47"/>
    <w:rsid w:val="004001BA"/>
    <w:rsid w:val="0040414F"/>
    <w:rsid w:val="0040425A"/>
    <w:rsid w:val="004101C2"/>
    <w:rsid w:val="004108AE"/>
    <w:rsid w:val="004119D1"/>
    <w:rsid w:val="00412DD8"/>
    <w:rsid w:val="00415892"/>
    <w:rsid w:val="004172CE"/>
    <w:rsid w:val="0042113B"/>
    <w:rsid w:val="00423A5B"/>
    <w:rsid w:val="0042542D"/>
    <w:rsid w:val="004321FA"/>
    <w:rsid w:val="00442954"/>
    <w:rsid w:val="00454D03"/>
    <w:rsid w:val="00464AB3"/>
    <w:rsid w:val="00470DFD"/>
    <w:rsid w:val="004761F9"/>
    <w:rsid w:val="0048658E"/>
    <w:rsid w:val="00487155"/>
    <w:rsid w:val="00490548"/>
    <w:rsid w:val="004936C0"/>
    <w:rsid w:val="004A11E6"/>
    <w:rsid w:val="004A2E40"/>
    <w:rsid w:val="004B09C1"/>
    <w:rsid w:val="004B0A63"/>
    <w:rsid w:val="004B3CA1"/>
    <w:rsid w:val="004C12D6"/>
    <w:rsid w:val="004C2ACF"/>
    <w:rsid w:val="004C3817"/>
    <w:rsid w:val="004C3B9E"/>
    <w:rsid w:val="004C6992"/>
    <w:rsid w:val="004F6AB4"/>
    <w:rsid w:val="0050043D"/>
    <w:rsid w:val="00502FFE"/>
    <w:rsid w:val="00517B50"/>
    <w:rsid w:val="00520473"/>
    <w:rsid w:val="0052061D"/>
    <w:rsid w:val="00521B09"/>
    <w:rsid w:val="00524CAC"/>
    <w:rsid w:val="00524F13"/>
    <w:rsid w:val="00525FE7"/>
    <w:rsid w:val="005300B5"/>
    <w:rsid w:val="00532B7A"/>
    <w:rsid w:val="00537A00"/>
    <w:rsid w:val="00540CA2"/>
    <w:rsid w:val="00541FDA"/>
    <w:rsid w:val="005451AF"/>
    <w:rsid w:val="00551DF2"/>
    <w:rsid w:val="00552AFF"/>
    <w:rsid w:val="0055545A"/>
    <w:rsid w:val="00556CD6"/>
    <w:rsid w:val="0055775A"/>
    <w:rsid w:val="00560761"/>
    <w:rsid w:val="005637B4"/>
    <w:rsid w:val="00566D46"/>
    <w:rsid w:val="0058133C"/>
    <w:rsid w:val="005A0E0A"/>
    <w:rsid w:val="005A1593"/>
    <w:rsid w:val="005A63AF"/>
    <w:rsid w:val="005B4D9C"/>
    <w:rsid w:val="005B4E2E"/>
    <w:rsid w:val="005B591D"/>
    <w:rsid w:val="005C75E8"/>
    <w:rsid w:val="005C7F45"/>
    <w:rsid w:val="005D6F67"/>
    <w:rsid w:val="005E2694"/>
    <w:rsid w:val="005E3E6D"/>
    <w:rsid w:val="005E417C"/>
    <w:rsid w:val="005E5821"/>
    <w:rsid w:val="005E7EAC"/>
    <w:rsid w:val="00613083"/>
    <w:rsid w:val="006153F2"/>
    <w:rsid w:val="0061565F"/>
    <w:rsid w:val="00623C8B"/>
    <w:rsid w:val="00626DF1"/>
    <w:rsid w:val="00631412"/>
    <w:rsid w:val="006353F1"/>
    <w:rsid w:val="00635BF5"/>
    <w:rsid w:val="0064094A"/>
    <w:rsid w:val="00641FAE"/>
    <w:rsid w:val="006442A3"/>
    <w:rsid w:val="00650E3A"/>
    <w:rsid w:val="00664B55"/>
    <w:rsid w:val="00671B91"/>
    <w:rsid w:val="00672A9C"/>
    <w:rsid w:val="00675832"/>
    <w:rsid w:val="0067789D"/>
    <w:rsid w:val="00683B66"/>
    <w:rsid w:val="0069124D"/>
    <w:rsid w:val="006937D6"/>
    <w:rsid w:val="006A1EC1"/>
    <w:rsid w:val="006A3EFB"/>
    <w:rsid w:val="006B0D1F"/>
    <w:rsid w:val="006B372C"/>
    <w:rsid w:val="006C1BD0"/>
    <w:rsid w:val="006C6668"/>
    <w:rsid w:val="006C763E"/>
    <w:rsid w:val="006D1F95"/>
    <w:rsid w:val="006D23B8"/>
    <w:rsid w:val="006D4EF1"/>
    <w:rsid w:val="006D770E"/>
    <w:rsid w:val="006F216E"/>
    <w:rsid w:val="006F7786"/>
    <w:rsid w:val="0070037D"/>
    <w:rsid w:val="0070050A"/>
    <w:rsid w:val="00711900"/>
    <w:rsid w:val="007162A5"/>
    <w:rsid w:val="007218E4"/>
    <w:rsid w:val="0072391A"/>
    <w:rsid w:val="00725843"/>
    <w:rsid w:val="00726C42"/>
    <w:rsid w:val="00736097"/>
    <w:rsid w:val="00736750"/>
    <w:rsid w:val="00736B45"/>
    <w:rsid w:val="00740BBD"/>
    <w:rsid w:val="00741D18"/>
    <w:rsid w:val="00741D28"/>
    <w:rsid w:val="00741DC4"/>
    <w:rsid w:val="00743BEA"/>
    <w:rsid w:val="00744B82"/>
    <w:rsid w:val="007502C7"/>
    <w:rsid w:val="0075253D"/>
    <w:rsid w:val="007528AA"/>
    <w:rsid w:val="0075318F"/>
    <w:rsid w:val="00757097"/>
    <w:rsid w:val="00757A2A"/>
    <w:rsid w:val="007613E0"/>
    <w:rsid w:val="00765079"/>
    <w:rsid w:val="00770397"/>
    <w:rsid w:val="00770874"/>
    <w:rsid w:val="007716D1"/>
    <w:rsid w:val="0077566C"/>
    <w:rsid w:val="00782466"/>
    <w:rsid w:val="00786745"/>
    <w:rsid w:val="007932D4"/>
    <w:rsid w:val="007965A9"/>
    <w:rsid w:val="00796D04"/>
    <w:rsid w:val="007A25B9"/>
    <w:rsid w:val="007A54B1"/>
    <w:rsid w:val="007A74D1"/>
    <w:rsid w:val="007B630F"/>
    <w:rsid w:val="007B7EE6"/>
    <w:rsid w:val="007C2560"/>
    <w:rsid w:val="007C704F"/>
    <w:rsid w:val="007D3D59"/>
    <w:rsid w:val="007E1842"/>
    <w:rsid w:val="007E3838"/>
    <w:rsid w:val="007E4B03"/>
    <w:rsid w:val="007E4D88"/>
    <w:rsid w:val="007E5D65"/>
    <w:rsid w:val="007F2D6F"/>
    <w:rsid w:val="00803696"/>
    <w:rsid w:val="00804476"/>
    <w:rsid w:val="00820B8C"/>
    <w:rsid w:val="008279EB"/>
    <w:rsid w:val="00832996"/>
    <w:rsid w:val="008340C0"/>
    <w:rsid w:val="00840D7E"/>
    <w:rsid w:val="008418AE"/>
    <w:rsid w:val="008565C8"/>
    <w:rsid w:val="00860F4E"/>
    <w:rsid w:val="008611A6"/>
    <w:rsid w:val="00864065"/>
    <w:rsid w:val="00870EA8"/>
    <w:rsid w:val="008754BA"/>
    <w:rsid w:val="00875FE3"/>
    <w:rsid w:val="00876991"/>
    <w:rsid w:val="00881E46"/>
    <w:rsid w:val="00884F47"/>
    <w:rsid w:val="00887723"/>
    <w:rsid w:val="00887CE6"/>
    <w:rsid w:val="0089012F"/>
    <w:rsid w:val="00896FFC"/>
    <w:rsid w:val="008A0283"/>
    <w:rsid w:val="008A30A9"/>
    <w:rsid w:val="008A433A"/>
    <w:rsid w:val="008A544A"/>
    <w:rsid w:val="008A6802"/>
    <w:rsid w:val="008A72AE"/>
    <w:rsid w:val="008B51FA"/>
    <w:rsid w:val="008D4719"/>
    <w:rsid w:val="008E0D74"/>
    <w:rsid w:val="008E3806"/>
    <w:rsid w:val="008E41EC"/>
    <w:rsid w:val="008E742A"/>
    <w:rsid w:val="008F25C5"/>
    <w:rsid w:val="008F3973"/>
    <w:rsid w:val="008F3E55"/>
    <w:rsid w:val="009024E4"/>
    <w:rsid w:val="00914A32"/>
    <w:rsid w:val="00915A03"/>
    <w:rsid w:val="00915BEC"/>
    <w:rsid w:val="0091619F"/>
    <w:rsid w:val="009163A1"/>
    <w:rsid w:val="009177FE"/>
    <w:rsid w:val="00930BCD"/>
    <w:rsid w:val="009331D4"/>
    <w:rsid w:val="009346B8"/>
    <w:rsid w:val="00935B0B"/>
    <w:rsid w:val="00936F93"/>
    <w:rsid w:val="0094285C"/>
    <w:rsid w:val="00943CC7"/>
    <w:rsid w:val="0094472E"/>
    <w:rsid w:val="00944D7D"/>
    <w:rsid w:val="00946439"/>
    <w:rsid w:val="009469F1"/>
    <w:rsid w:val="00950281"/>
    <w:rsid w:val="00953276"/>
    <w:rsid w:val="009532BA"/>
    <w:rsid w:val="00955944"/>
    <w:rsid w:val="00957B31"/>
    <w:rsid w:val="0096229F"/>
    <w:rsid w:val="00962F7F"/>
    <w:rsid w:val="00966616"/>
    <w:rsid w:val="00973F41"/>
    <w:rsid w:val="00975955"/>
    <w:rsid w:val="009767E2"/>
    <w:rsid w:val="0098464F"/>
    <w:rsid w:val="0098641A"/>
    <w:rsid w:val="009910C1"/>
    <w:rsid w:val="009A1ECE"/>
    <w:rsid w:val="009A32F6"/>
    <w:rsid w:val="009B0A70"/>
    <w:rsid w:val="009B0BD9"/>
    <w:rsid w:val="009B2556"/>
    <w:rsid w:val="009B3494"/>
    <w:rsid w:val="009C47AD"/>
    <w:rsid w:val="009C72FC"/>
    <w:rsid w:val="009C7674"/>
    <w:rsid w:val="009D0C51"/>
    <w:rsid w:val="009D3DEA"/>
    <w:rsid w:val="009D4ED2"/>
    <w:rsid w:val="009E401A"/>
    <w:rsid w:val="009F76AD"/>
    <w:rsid w:val="00A031BB"/>
    <w:rsid w:val="00A05972"/>
    <w:rsid w:val="00A06323"/>
    <w:rsid w:val="00A071BC"/>
    <w:rsid w:val="00A0E5B6"/>
    <w:rsid w:val="00A1320E"/>
    <w:rsid w:val="00A23C82"/>
    <w:rsid w:val="00A25129"/>
    <w:rsid w:val="00A41FB0"/>
    <w:rsid w:val="00A42135"/>
    <w:rsid w:val="00A4382C"/>
    <w:rsid w:val="00A438BD"/>
    <w:rsid w:val="00A44556"/>
    <w:rsid w:val="00A44B01"/>
    <w:rsid w:val="00A50AE4"/>
    <w:rsid w:val="00A6056F"/>
    <w:rsid w:val="00A607E9"/>
    <w:rsid w:val="00A61D05"/>
    <w:rsid w:val="00A663DD"/>
    <w:rsid w:val="00A73213"/>
    <w:rsid w:val="00A768BE"/>
    <w:rsid w:val="00A804F9"/>
    <w:rsid w:val="00A826CA"/>
    <w:rsid w:val="00A865D9"/>
    <w:rsid w:val="00A869B7"/>
    <w:rsid w:val="00A97729"/>
    <w:rsid w:val="00A97964"/>
    <w:rsid w:val="00AA0339"/>
    <w:rsid w:val="00AA0E18"/>
    <w:rsid w:val="00AA15EB"/>
    <w:rsid w:val="00AA5470"/>
    <w:rsid w:val="00AB5173"/>
    <w:rsid w:val="00AB530B"/>
    <w:rsid w:val="00AB65AD"/>
    <w:rsid w:val="00AC0050"/>
    <w:rsid w:val="00AC1694"/>
    <w:rsid w:val="00AC76E5"/>
    <w:rsid w:val="00AD02AF"/>
    <w:rsid w:val="00AD0559"/>
    <w:rsid w:val="00AD0ADD"/>
    <w:rsid w:val="00AD1C3D"/>
    <w:rsid w:val="00AD2AAA"/>
    <w:rsid w:val="00AD35A6"/>
    <w:rsid w:val="00AE256C"/>
    <w:rsid w:val="00AE2C55"/>
    <w:rsid w:val="00AE6CF0"/>
    <w:rsid w:val="00AF2AF3"/>
    <w:rsid w:val="00B0172B"/>
    <w:rsid w:val="00B02B41"/>
    <w:rsid w:val="00B05238"/>
    <w:rsid w:val="00B14660"/>
    <w:rsid w:val="00B153B7"/>
    <w:rsid w:val="00B15B92"/>
    <w:rsid w:val="00B16F5E"/>
    <w:rsid w:val="00B26CAC"/>
    <w:rsid w:val="00B30CA0"/>
    <w:rsid w:val="00B40667"/>
    <w:rsid w:val="00B418DE"/>
    <w:rsid w:val="00B4205B"/>
    <w:rsid w:val="00B440F7"/>
    <w:rsid w:val="00B44F41"/>
    <w:rsid w:val="00B45BCE"/>
    <w:rsid w:val="00B45E60"/>
    <w:rsid w:val="00B470A7"/>
    <w:rsid w:val="00B513F1"/>
    <w:rsid w:val="00B53033"/>
    <w:rsid w:val="00B55CD0"/>
    <w:rsid w:val="00B6032B"/>
    <w:rsid w:val="00B63FFA"/>
    <w:rsid w:val="00B67760"/>
    <w:rsid w:val="00B71B32"/>
    <w:rsid w:val="00B81F59"/>
    <w:rsid w:val="00B83E2A"/>
    <w:rsid w:val="00B84F28"/>
    <w:rsid w:val="00B86060"/>
    <w:rsid w:val="00B8683B"/>
    <w:rsid w:val="00B929BC"/>
    <w:rsid w:val="00B96B1B"/>
    <w:rsid w:val="00BB23C9"/>
    <w:rsid w:val="00BB241A"/>
    <w:rsid w:val="00BC07A7"/>
    <w:rsid w:val="00BC5B97"/>
    <w:rsid w:val="00BC790D"/>
    <w:rsid w:val="00BD1E39"/>
    <w:rsid w:val="00BD452D"/>
    <w:rsid w:val="00BD687B"/>
    <w:rsid w:val="00BD7C6D"/>
    <w:rsid w:val="00BD7FE2"/>
    <w:rsid w:val="00BE0AE5"/>
    <w:rsid w:val="00BE0F0E"/>
    <w:rsid w:val="00BE1113"/>
    <w:rsid w:val="00BF284D"/>
    <w:rsid w:val="00C04A0D"/>
    <w:rsid w:val="00C1588B"/>
    <w:rsid w:val="00C16453"/>
    <w:rsid w:val="00C169C6"/>
    <w:rsid w:val="00C17C2B"/>
    <w:rsid w:val="00C20A0E"/>
    <w:rsid w:val="00C25EC1"/>
    <w:rsid w:val="00C41FDF"/>
    <w:rsid w:val="00C43C73"/>
    <w:rsid w:val="00C44704"/>
    <w:rsid w:val="00C47ABD"/>
    <w:rsid w:val="00C50531"/>
    <w:rsid w:val="00C524D8"/>
    <w:rsid w:val="00C5401F"/>
    <w:rsid w:val="00C54E71"/>
    <w:rsid w:val="00C56D34"/>
    <w:rsid w:val="00C574D0"/>
    <w:rsid w:val="00C67221"/>
    <w:rsid w:val="00C72523"/>
    <w:rsid w:val="00C74436"/>
    <w:rsid w:val="00C851DC"/>
    <w:rsid w:val="00C85596"/>
    <w:rsid w:val="00C86470"/>
    <w:rsid w:val="00C91DD2"/>
    <w:rsid w:val="00C95C39"/>
    <w:rsid w:val="00C97A98"/>
    <w:rsid w:val="00CA0339"/>
    <w:rsid w:val="00CA4873"/>
    <w:rsid w:val="00CB079B"/>
    <w:rsid w:val="00CB3F5D"/>
    <w:rsid w:val="00CC067A"/>
    <w:rsid w:val="00CC36ED"/>
    <w:rsid w:val="00CC3E8E"/>
    <w:rsid w:val="00CC4376"/>
    <w:rsid w:val="00CC43BA"/>
    <w:rsid w:val="00CC5FB3"/>
    <w:rsid w:val="00CC7A4C"/>
    <w:rsid w:val="00CD3C02"/>
    <w:rsid w:val="00CD418B"/>
    <w:rsid w:val="00CD5B51"/>
    <w:rsid w:val="00CE01AD"/>
    <w:rsid w:val="00CF13C1"/>
    <w:rsid w:val="00CF64B6"/>
    <w:rsid w:val="00D016D8"/>
    <w:rsid w:val="00D04011"/>
    <w:rsid w:val="00D060C5"/>
    <w:rsid w:val="00D13277"/>
    <w:rsid w:val="00D14F87"/>
    <w:rsid w:val="00D21233"/>
    <w:rsid w:val="00D25D01"/>
    <w:rsid w:val="00D27E58"/>
    <w:rsid w:val="00D31AC5"/>
    <w:rsid w:val="00D31FEE"/>
    <w:rsid w:val="00D32925"/>
    <w:rsid w:val="00D34418"/>
    <w:rsid w:val="00D43849"/>
    <w:rsid w:val="00D44097"/>
    <w:rsid w:val="00D51709"/>
    <w:rsid w:val="00D5302E"/>
    <w:rsid w:val="00D6395F"/>
    <w:rsid w:val="00D64629"/>
    <w:rsid w:val="00D71CF0"/>
    <w:rsid w:val="00D73342"/>
    <w:rsid w:val="00D90EF0"/>
    <w:rsid w:val="00D9127D"/>
    <w:rsid w:val="00D95A25"/>
    <w:rsid w:val="00D960E9"/>
    <w:rsid w:val="00D972B1"/>
    <w:rsid w:val="00DB1586"/>
    <w:rsid w:val="00DB3B0A"/>
    <w:rsid w:val="00DC07FF"/>
    <w:rsid w:val="00DC4554"/>
    <w:rsid w:val="00DC59D6"/>
    <w:rsid w:val="00DC7224"/>
    <w:rsid w:val="00DD325E"/>
    <w:rsid w:val="00DE0A4C"/>
    <w:rsid w:val="00DE5B3B"/>
    <w:rsid w:val="00DF06FB"/>
    <w:rsid w:val="00DF4CF6"/>
    <w:rsid w:val="00DF7BE7"/>
    <w:rsid w:val="00E07161"/>
    <w:rsid w:val="00E07B6D"/>
    <w:rsid w:val="00E2233C"/>
    <w:rsid w:val="00E25C93"/>
    <w:rsid w:val="00E262D6"/>
    <w:rsid w:val="00E26EED"/>
    <w:rsid w:val="00E30ABB"/>
    <w:rsid w:val="00E32405"/>
    <w:rsid w:val="00E325C4"/>
    <w:rsid w:val="00E335C1"/>
    <w:rsid w:val="00E4041E"/>
    <w:rsid w:val="00E40AF2"/>
    <w:rsid w:val="00E419D2"/>
    <w:rsid w:val="00E54A56"/>
    <w:rsid w:val="00E61EBB"/>
    <w:rsid w:val="00E64793"/>
    <w:rsid w:val="00E71064"/>
    <w:rsid w:val="00E757C5"/>
    <w:rsid w:val="00E75B79"/>
    <w:rsid w:val="00E800BA"/>
    <w:rsid w:val="00E81B77"/>
    <w:rsid w:val="00E84C67"/>
    <w:rsid w:val="00E86A89"/>
    <w:rsid w:val="00E87942"/>
    <w:rsid w:val="00E87ABB"/>
    <w:rsid w:val="00EA13B8"/>
    <w:rsid w:val="00EB048B"/>
    <w:rsid w:val="00EB436F"/>
    <w:rsid w:val="00EB66CD"/>
    <w:rsid w:val="00EC15C1"/>
    <w:rsid w:val="00EC4E67"/>
    <w:rsid w:val="00ED1F45"/>
    <w:rsid w:val="00EE376D"/>
    <w:rsid w:val="00EF39F0"/>
    <w:rsid w:val="00F03B05"/>
    <w:rsid w:val="00F06689"/>
    <w:rsid w:val="00F07494"/>
    <w:rsid w:val="00F07DC1"/>
    <w:rsid w:val="00F14172"/>
    <w:rsid w:val="00F145ED"/>
    <w:rsid w:val="00F17A22"/>
    <w:rsid w:val="00F2107F"/>
    <w:rsid w:val="00F234F8"/>
    <w:rsid w:val="00F32E53"/>
    <w:rsid w:val="00F42252"/>
    <w:rsid w:val="00F42B9C"/>
    <w:rsid w:val="00F47AA5"/>
    <w:rsid w:val="00F47CE2"/>
    <w:rsid w:val="00F50B72"/>
    <w:rsid w:val="00F53BB2"/>
    <w:rsid w:val="00F66DD5"/>
    <w:rsid w:val="00F67993"/>
    <w:rsid w:val="00F7136F"/>
    <w:rsid w:val="00F839BC"/>
    <w:rsid w:val="00F87B9B"/>
    <w:rsid w:val="00F93198"/>
    <w:rsid w:val="00FA164E"/>
    <w:rsid w:val="00FA3B9E"/>
    <w:rsid w:val="00FA5D1C"/>
    <w:rsid w:val="00FB1CCB"/>
    <w:rsid w:val="00FB5042"/>
    <w:rsid w:val="00FC109E"/>
    <w:rsid w:val="00FC353D"/>
    <w:rsid w:val="00FC60C5"/>
    <w:rsid w:val="00FC67FB"/>
    <w:rsid w:val="00FC6DA5"/>
    <w:rsid w:val="00FC7306"/>
    <w:rsid w:val="00FD1290"/>
    <w:rsid w:val="00FD28C8"/>
    <w:rsid w:val="00FD5004"/>
    <w:rsid w:val="00FD5D22"/>
    <w:rsid w:val="00FE0168"/>
    <w:rsid w:val="00FE25CB"/>
    <w:rsid w:val="00FE2ED7"/>
    <w:rsid w:val="00FE43F2"/>
    <w:rsid w:val="00FE6C25"/>
    <w:rsid w:val="00FE7D3E"/>
    <w:rsid w:val="00FF08A8"/>
    <w:rsid w:val="00FF2F05"/>
    <w:rsid w:val="00FF3F30"/>
    <w:rsid w:val="00FF7890"/>
    <w:rsid w:val="017D397B"/>
    <w:rsid w:val="01EFCB16"/>
    <w:rsid w:val="0219BC1B"/>
    <w:rsid w:val="023CE772"/>
    <w:rsid w:val="0256DFC1"/>
    <w:rsid w:val="027D9070"/>
    <w:rsid w:val="02E81640"/>
    <w:rsid w:val="02F7A9B3"/>
    <w:rsid w:val="03543BA9"/>
    <w:rsid w:val="039E3BE5"/>
    <w:rsid w:val="03AA362D"/>
    <w:rsid w:val="043F9A9B"/>
    <w:rsid w:val="04732272"/>
    <w:rsid w:val="04866B13"/>
    <w:rsid w:val="0559EE92"/>
    <w:rsid w:val="057810DC"/>
    <w:rsid w:val="0581E032"/>
    <w:rsid w:val="0603B46B"/>
    <w:rsid w:val="061319EE"/>
    <w:rsid w:val="06649CC5"/>
    <w:rsid w:val="06952CF3"/>
    <w:rsid w:val="07136B3E"/>
    <w:rsid w:val="073B8809"/>
    <w:rsid w:val="07897335"/>
    <w:rsid w:val="07C128FE"/>
    <w:rsid w:val="07F20B13"/>
    <w:rsid w:val="080B8C59"/>
    <w:rsid w:val="0810A305"/>
    <w:rsid w:val="0826CF8F"/>
    <w:rsid w:val="083497CA"/>
    <w:rsid w:val="085BE21D"/>
    <w:rsid w:val="08A508AF"/>
    <w:rsid w:val="08C77A3C"/>
    <w:rsid w:val="09786BA2"/>
    <w:rsid w:val="099E6E36"/>
    <w:rsid w:val="0A02B69B"/>
    <w:rsid w:val="0A13F413"/>
    <w:rsid w:val="0A91C3E5"/>
    <w:rsid w:val="0BA6226A"/>
    <w:rsid w:val="0BAD694E"/>
    <w:rsid w:val="0BC95D93"/>
    <w:rsid w:val="0C0F9857"/>
    <w:rsid w:val="0C61D28E"/>
    <w:rsid w:val="0CC3FEAF"/>
    <w:rsid w:val="0CEAED31"/>
    <w:rsid w:val="0CFD9810"/>
    <w:rsid w:val="0D6801A9"/>
    <w:rsid w:val="0DDD4A71"/>
    <w:rsid w:val="0DEC27B1"/>
    <w:rsid w:val="0DF4557F"/>
    <w:rsid w:val="0EB49A06"/>
    <w:rsid w:val="0EC65AE6"/>
    <w:rsid w:val="0FB88A42"/>
    <w:rsid w:val="0FF982C4"/>
    <w:rsid w:val="101FE82A"/>
    <w:rsid w:val="109402AB"/>
    <w:rsid w:val="10DBB130"/>
    <w:rsid w:val="11C081E0"/>
    <w:rsid w:val="11E6869E"/>
    <w:rsid w:val="127C6E29"/>
    <w:rsid w:val="1280DE4D"/>
    <w:rsid w:val="128B97CF"/>
    <w:rsid w:val="12A64383"/>
    <w:rsid w:val="12D874E2"/>
    <w:rsid w:val="13413B00"/>
    <w:rsid w:val="1362B5C8"/>
    <w:rsid w:val="14E06EE7"/>
    <w:rsid w:val="14EDB37C"/>
    <w:rsid w:val="152F8DAB"/>
    <w:rsid w:val="15D4EF00"/>
    <w:rsid w:val="163F51CF"/>
    <w:rsid w:val="164AE18A"/>
    <w:rsid w:val="164EE6C8"/>
    <w:rsid w:val="16E31E14"/>
    <w:rsid w:val="17207E9A"/>
    <w:rsid w:val="17489B09"/>
    <w:rsid w:val="17A48110"/>
    <w:rsid w:val="1805DFFC"/>
    <w:rsid w:val="182D62AE"/>
    <w:rsid w:val="18386967"/>
    <w:rsid w:val="18588E27"/>
    <w:rsid w:val="185F5201"/>
    <w:rsid w:val="1883181A"/>
    <w:rsid w:val="1893C514"/>
    <w:rsid w:val="1943355C"/>
    <w:rsid w:val="197BF67F"/>
    <w:rsid w:val="19AAE736"/>
    <w:rsid w:val="19BED8FD"/>
    <w:rsid w:val="19FD0A29"/>
    <w:rsid w:val="1A388595"/>
    <w:rsid w:val="1A52AFAA"/>
    <w:rsid w:val="1AC08DC4"/>
    <w:rsid w:val="1AC5875E"/>
    <w:rsid w:val="1ADACE03"/>
    <w:rsid w:val="1AE86D36"/>
    <w:rsid w:val="1B216C9A"/>
    <w:rsid w:val="1B329B13"/>
    <w:rsid w:val="1B547E01"/>
    <w:rsid w:val="1B8E8785"/>
    <w:rsid w:val="1BB286D8"/>
    <w:rsid w:val="1BB4BDF4"/>
    <w:rsid w:val="1BEB492D"/>
    <w:rsid w:val="1CB86AC8"/>
    <w:rsid w:val="1CEBC862"/>
    <w:rsid w:val="1D3E1160"/>
    <w:rsid w:val="1D476A41"/>
    <w:rsid w:val="1D88A2D0"/>
    <w:rsid w:val="1DA39930"/>
    <w:rsid w:val="1DBBB9DB"/>
    <w:rsid w:val="1E08961C"/>
    <w:rsid w:val="1E66839F"/>
    <w:rsid w:val="1E82E436"/>
    <w:rsid w:val="1EA66196"/>
    <w:rsid w:val="1EE89E7F"/>
    <w:rsid w:val="1EE9D8C7"/>
    <w:rsid w:val="1F21BFBB"/>
    <w:rsid w:val="1F66EDC7"/>
    <w:rsid w:val="1F9AF0B6"/>
    <w:rsid w:val="201DD51E"/>
    <w:rsid w:val="203E97AB"/>
    <w:rsid w:val="2091B034"/>
    <w:rsid w:val="20A2C479"/>
    <w:rsid w:val="20ABA682"/>
    <w:rsid w:val="20FB98F9"/>
    <w:rsid w:val="213148DA"/>
    <w:rsid w:val="215C2EA7"/>
    <w:rsid w:val="2198C084"/>
    <w:rsid w:val="222721F9"/>
    <w:rsid w:val="2262745D"/>
    <w:rsid w:val="2279BFA1"/>
    <w:rsid w:val="227A904C"/>
    <w:rsid w:val="22DF1919"/>
    <w:rsid w:val="22E9AD68"/>
    <w:rsid w:val="230A27A3"/>
    <w:rsid w:val="231FA084"/>
    <w:rsid w:val="234BAB14"/>
    <w:rsid w:val="2364D42B"/>
    <w:rsid w:val="2367B76E"/>
    <w:rsid w:val="23C69546"/>
    <w:rsid w:val="24112875"/>
    <w:rsid w:val="2423BBD8"/>
    <w:rsid w:val="2478ADDA"/>
    <w:rsid w:val="262DC9F2"/>
    <w:rsid w:val="2682374F"/>
    <w:rsid w:val="26C073BC"/>
    <w:rsid w:val="28312F19"/>
    <w:rsid w:val="284B0D59"/>
    <w:rsid w:val="2871F3BD"/>
    <w:rsid w:val="2878C2CD"/>
    <w:rsid w:val="28900D1B"/>
    <w:rsid w:val="28DB286E"/>
    <w:rsid w:val="28FE9E71"/>
    <w:rsid w:val="291310C5"/>
    <w:rsid w:val="29266E0B"/>
    <w:rsid w:val="292C8824"/>
    <w:rsid w:val="2944963B"/>
    <w:rsid w:val="2970D03C"/>
    <w:rsid w:val="29736CCF"/>
    <w:rsid w:val="29E7E24A"/>
    <w:rsid w:val="2A0B43C0"/>
    <w:rsid w:val="2A22AF6E"/>
    <w:rsid w:val="2A39933C"/>
    <w:rsid w:val="2A5CA739"/>
    <w:rsid w:val="2A8DD697"/>
    <w:rsid w:val="2ABBBCF8"/>
    <w:rsid w:val="2ABCFD1D"/>
    <w:rsid w:val="2AD2C5CB"/>
    <w:rsid w:val="2B4DD816"/>
    <w:rsid w:val="2C00C636"/>
    <w:rsid w:val="2C1B40C5"/>
    <w:rsid w:val="2C5D9A80"/>
    <w:rsid w:val="2CA76461"/>
    <w:rsid w:val="2D62D7B5"/>
    <w:rsid w:val="2E0290F4"/>
    <w:rsid w:val="2E6952A8"/>
    <w:rsid w:val="2EB78416"/>
    <w:rsid w:val="2F119363"/>
    <w:rsid w:val="2F6950F7"/>
    <w:rsid w:val="2F8CA9ED"/>
    <w:rsid w:val="2FA7BCB0"/>
    <w:rsid w:val="2FD71D4C"/>
    <w:rsid w:val="300F8E37"/>
    <w:rsid w:val="312FB00D"/>
    <w:rsid w:val="3130E826"/>
    <w:rsid w:val="314BDAC5"/>
    <w:rsid w:val="317B731B"/>
    <w:rsid w:val="31877ED6"/>
    <w:rsid w:val="321CE3B1"/>
    <w:rsid w:val="321D60C3"/>
    <w:rsid w:val="32556879"/>
    <w:rsid w:val="332A4ADA"/>
    <w:rsid w:val="3349B862"/>
    <w:rsid w:val="337C9AAF"/>
    <w:rsid w:val="33A8D02F"/>
    <w:rsid w:val="342009AD"/>
    <w:rsid w:val="344EC0D9"/>
    <w:rsid w:val="345B6B26"/>
    <w:rsid w:val="34A96A1F"/>
    <w:rsid w:val="34F40E37"/>
    <w:rsid w:val="35036594"/>
    <w:rsid w:val="35C23CE2"/>
    <w:rsid w:val="35FD3C44"/>
    <w:rsid w:val="36087CD9"/>
    <w:rsid w:val="3633A323"/>
    <w:rsid w:val="3658AD19"/>
    <w:rsid w:val="36708DBA"/>
    <w:rsid w:val="36C96A1D"/>
    <w:rsid w:val="3732707D"/>
    <w:rsid w:val="375CBD1C"/>
    <w:rsid w:val="37B8C42A"/>
    <w:rsid w:val="37D10992"/>
    <w:rsid w:val="38D72D17"/>
    <w:rsid w:val="38F1A6A3"/>
    <w:rsid w:val="3958929C"/>
    <w:rsid w:val="397F2AD5"/>
    <w:rsid w:val="39A10F9F"/>
    <w:rsid w:val="39D2B03F"/>
    <w:rsid w:val="39D9FAA9"/>
    <w:rsid w:val="39E85B65"/>
    <w:rsid w:val="39EDC801"/>
    <w:rsid w:val="3A5B1619"/>
    <w:rsid w:val="3A95D5AE"/>
    <w:rsid w:val="3A9717AA"/>
    <w:rsid w:val="3AAFCDAE"/>
    <w:rsid w:val="3AC34B97"/>
    <w:rsid w:val="3AFB9B04"/>
    <w:rsid w:val="3B0C5F0D"/>
    <w:rsid w:val="3BCCB591"/>
    <w:rsid w:val="3D093F55"/>
    <w:rsid w:val="3D5FDAE2"/>
    <w:rsid w:val="3D8D2EE9"/>
    <w:rsid w:val="3D93A11C"/>
    <w:rsid w:val="3E4B4698"/>
    <w:rsid w:val="3E64ADE4"/>
    <w:rsid w:val="3ECAE483"/>
    <w:rsid w:val="3F16664E"/>
    <w:rsid w:val="3F321DC2"/>
    <w:rsid w:val="3F4B5018"/>
    <w:rsid w:val="3FD5D00A"/>
    <w:rsid w:val="406C5C41"/>
    <w:rsid w:val="40C15545"/>
    <w:rsid w:val="40C49C81"/>
    <w:rsid w:val="40F38DA0"/>
    <w:rsid w:val="4112DE7E"/>
    <w:rsid w:val="4144B298"/>
    <w:rsid w:val="41734ED9"/>
    <w:rsid w:val="41829D05"/>
    <w:rsid w:val="426E3016"/>
    <w:rsid w:val="4324E760"/>
    <w:rsid w:val="4343B291"/>
    <w:rsid w:val="4373F860"/>
    <w:rsid w:val="4498F3B0"/>
    <w:rsid w:val="44B13E85"/>
    <w:rsid w:val="45BF3F6B"/>
    <w:rsid w:val="463EBF61"/>
    <w:rsid w:val="46B01240"/>
    <w:rsid w:val="46C5EF53"/>
    <w:rsid w:val="46E29CE8"/>
    <w:rsid w:val="46EE26FF"/>
    <w:rsid w:val="46F96ABE"/>
    <w:rsid w:val="47179CA2"/>
    <w:rsid w:val="47516397"/>
    <w:rsid w:val="479A2583"/>
    <w:rsid w:val="47F624F7"/>
    <w:rsid w:val="4878C75F"/>
    <w:rsid w:val="489EE386"/>
    <w:rsid w:val="48E5963E"/>
    <w:rsid w:val="48EA758E"/>
    <w:rsid w:val="494FDE73"/>
    <w:rsid w:val="4B143B94"/>
    <w:rsid w:val="4B672D7E"/>
    <w:rsid w:val="4BA4D794"/>
    <w:rsid w:val="4BA51AD9"/>
    <w:rsid w:val="4C8520BB"/>
    <w:rsid w:val="4D02777A"/>
    <w:rsid w:val="4D7034EA"/>
    <w:rsid w:val="4D973E62"/>
    <w:rsid w:val="4DC08F76"/>
    <w:rsid w:val="4EC267EA"/>
    <w:rsid w:val="4EC4D681"/>
    <w:rsid w:val="4F886DAA"/>
    <w:rsid w:val="50098AC8"/>
    <w:rsid w:val="503670A3"/>
    <w:rsid w:val="50836431"/>
    <w:rsid w:val="5141A833"/>
    <w:rsid w:val="51F818A8"/>
    <w:rsid w:val="520D635B"/>
    <w:rsid w:val="52188DDE"/>
    <w:rsid w:val="5236EA0C"/>
    <w:rsid w:val="52C445A3"/>
    <w:rsid w:val="53CF383C"/>
    <w:rsid w:val="53FD9723"/>
    <w:rsid w:val="5452369F"/>
    <w:rsid w:val="5482C2BA"/>
    <w:rsid w:val="553B0454"/>
    <w:rsid w:val="55691AB4"/>
    <w:rsid w:val="5583AB5F"/>
    <w:rsid w:val="564799A8"/>
    <w:rsid w:val="5657D1AC"/>
    <w:rsid w:val="56619D28"/>
    <w:rsid w:val="56A8D405"/>
    <w:rsid w:val="56B4EB16"/>
    <w:rsid w:val="56D5153D"/>
    <w:rsid w:val="56EB440C"/>
    <w:rsid w:val="571B97B7"/>
    <w:rsid w:val="573774C6"/>
    <w:rsid w:val="57D3C1EA"/>
    <w:rsid w:val="57E3B214"/>
    <w:rsid w:val="5817AB95"/>
    <w:rsid w:val="586D12E0"/>
    <w:rsid w:val="5890A2D0"/>
    <w:rsid w:val="58F41BA4"/>
    <w:rsid w:val="592AD96B"/>
    <w:rsid w:val="5994C792"/>
    <w:rsid w:val="599FCB12"/>
    <w:rsid w:val="59DACF04"/>
    <w:rsid w:val="5A094915"/>
    <w:rsid w:val="5A243980"/>
    <w:rsid w:val="5B44D60B"/>
    <w:rsid w:val="5B4955C5"/>
    <w:rsid w:val="5B9FCDB4"/>
    <w:rsid w:val="5BADAB82"/>
    <w:rsid w:val="5BB053ED"/>
    <w:rsid w:val="5BB64164"/>
    <w:rsid w:val="5C43F556"/>
    <w:rsid w:val="5C72EE5A"/>
    <w:rsid w:val="5CDE2C6C"/>
    <w:rsid w:val="5D8C4AE6"/>
    <w:rsid w:val="5DABCA35"/>
    <w:rsid w:val="5DAE1132"/>
    <w:rsid w:val="5DB687FC"/>
    <w:rsid w:val="5E264765"/>
    <w:rsid w:val="5E8182AF"/>
    <w:rsid w:val="5E9635EA"/>
    <w:rsid w:val="5EEEE3FB"/>
    <w:rsid w:val="5F05EB7F"/>
    <w:rsid w:val="5F60813A"/>
    <w:rsid w:val="5FA6F916"/>
    <w:rsid w:val="5FB4ACEB"/>
    <w:rsid w:val="603E91AD"/>
    <w:rsid w:val="604E6257"/>
    <w:rsid w:val="60FEBA85"/>
    <w:rsid w:val="6150245D"/>
    <w:rsid w:val="615585FF"/>
    <w:rsid w:val="61B6108A"/>
    <w:rsid w:val="61B7B315"/>
    <w:rsid w:val="623AA119"/>
    <w:rsid w:val="62F94771"/>
    <w:rsid w:val="633E6978"/>
    <w:rsid w:val="63A5328F"/>
    <w:rsid w:val="63D5918C"/>
    <w:rsid w:val="63DFCC74"/>
    <w:rsid w:val="63EC0E83"/>
    <w:rsid w:val="6400E307"/>
    <w:rsid w:val="640E23D3"/>
    <w:rsid w:val="6431993A"/>
    <w:rsid w:val="644A0E6F"/>
    <w:rsid w:val="645EAE63"/>
    <w:rsid w:val="646EF095"/>
    <w:rsid w:val="6492830B"/>
    <w:rsid w:val="64B3A6A1"/>
    <w:rsid w:val="652B4748"/>
    <w:rsid w:val="6567B532"/>
    <w:rsid w:val="65CBCF5F"/>
    <w:rsid w:val="65F343B6"/>
    <w:rsid w:val="6635795C"/>
    <w:rsid w:val="663EE310"/>
    <w:rsid w:val="663FDC8E"/>
    <w:rsid w:val="66584332"/>
    <w:rsid w:val="6659ED05"/>
    <w:rsid w:val="6678DA23"/>
    <w:rsid w:val="66989585"/>
    <w:rsid w:val="66A18598"/>
    <w:rsid w:val="66C70F85"/>
    <w:rsid w:val="67697223"/>
    <w:rsid w:val="6793EB03"/>
    <w:rsid w:val="679FF1AA"/>
    <w:rsid w:val="67EDD1E8"/>
    <w:rsid w:val="688F6148"/>
    <w:rsid w:val="69067A90"/>
    <w:rsid w:val="699313A5"/>
    <w:rsid w:val="6A593A45"/>
    <w:rsid w:val="6AB313E8"/>
    <w:rsid w:val="6AF74219"/>
    <w:rsid w:val="6AFCFE62"/>
    <w:rsid w:val="6B08EAA2"/>
    <w:rsid w:val="6B0C6F85"/>
    <w:rsid w:val="6B1C3DB8"/>
    <w:rsid w:val="6B3FA4ED"/>
    <w:rsid w:val="6BCBFB43"/>
    <w:rsid w:val="6BEDFA3C"/>
    <w:rsid w:val="6C350EAB"/>
    <w:rsid w:val="6C65822D"/>
    <w:rsid w:val="6C723136"/>
    <w:rsid w:val="6CDF3153"/>
    <w:rsid w:val="6D2CEE51"/>
    <w:rsid w:val="6D9C7B02"/>
    <w:rsid w:val="6DE6D30C"/>
    <w:rsid w:val="6E4A9AE0"/>
    <w:rsid w:val="6EC3FCEF"/>
    <w:rsid w:val="6EF3B130"/>
    <w:rsid w:val="6EFAD7DF"/>
    <w:rsid w:val="6F01439F"/>
    <w:rsid w:val="6F088225"/>
    <w:rsid w:val="6F264560"/>
    <w:rsid w:val="6F830C08"/>
    <w:rsid w:val="6F909F03"/>
    <w:rsid w:val="70CE96F9"/>
    <w:rsid w:val="70D94EEC"/>
    <w:rsid w:val="7102663F"/>
    <w:rsid w:val="71B08E8E"/>
    <w:rsid w:val="72B36D86"/>
    <w:rsid w:val="72B927AD"/>
    <w:rsid w:val="72EEE82D"/>
    <w:rsid w:val="731CB49B"/>
    <w:rsid w:val="732F88FC"/>
    <w:rsid w:val="734F645E"/>
    <w:rsid w:val="7352876F"/>
    <w:rsid w:val="735F6190"/>
    <w:rsid w:val="737BFA39"/>
    <w:rsid w:val="74053022"/>
    <w:rsid w:val="74216FD1"/>
    <w:rsid w:val="74541754"/>
    <w:rsid w:val="749B86B1"/>
    <w:rsid w:val="749DFDE5"/>
    <w:rsid w:val="7519ED72"/>
    <w:rsid w:val="752F9D52"/>
    <w:rsid w:val="7540C5B4"/>
    <w:rsid w:val="756B8B55"/>
    <w:rsid w:val="759C8D25"/>
    <w:rsid w:val="759E24AA"/>
    <w:rsid w:val="75A60FC8"/>
    <w:rsid w:val="75FD1E00"/>
    <w:rsid w:val="76694C39"/>
    <w:rsid w:val="76F95885"/>
    <w:rsid w:val="77188BF5"/>
    <w:rsid w:val="780B3623"/>
    <w:rsid w:val="781885E6"/>
    <w:rsid w:val="781BA85E"/>
    <w:rsid w:val="783BA158"/>
    <w:rsid w:val="78EABF6F"/>
    <w:rsid w:val="78EE9268"/>
    <w:rsid w:val="799C5355"/>
    <w:rsid w:val="79C16A9C"/>
    <w:rsid w:val="7A07268B"/>
    <w:rsid w:val="7A1065C6"/>
    <w:rsid w:val="7A18425E"/>
    <w:rsid w:val="7A4135BB"/>
    <w:rsid w:val="7AA32167"/>
    <w:rsid w:val="7AC628B1"/>
    <w:rsid w:val="7B154CDD"/>
    <w:rsid w:val="7B4E77E7"/>
    <w:rsid w:val="7B700DED"/>
    <w:rsid w:val="7BDA679D"/>
    <w:rsid w:val="7BF0CBAC"/>
    <w:rsid w:val="7C3BD62D"/>
    <w:rsid w:val="7C726DD6"/>
    <w:rsid w:val="7DA58B46"/>
    <w:rsid w:val="7DA992A5"/>
    <w:rsid w:val="7DBE1905"/>
    <w:rsid w:val="7DDEB3A0"/>
    <w:rsid w:val="7E1F7F58"/>
    <w:rsid w:val="7E3734F1"/>
    <w:rsid w:val="7E93765E"/>
    <w:rsid w:val="7EE31E28"/>
    <w:rsid w:val="7F08DDA9"/>
    <w:rsid w:val="7F19BA9F"/>
    <w:rsid w:val="7F2B5C53"/>
    <w:rsid w:val="7F505A75"/>
    <w:rsid w:val="7F72E4A6"/>
    <w:rsid w:val="7F94663F"/>
    <w:rsid w:val="7FA069D9"/>
    <w:rsid w:val="7FFB9F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5DD99"/>
  <w15:chartTrackingRefBased/>
  <w15:docId w15:val="{225F2CD7-786A-4C74-8B26-1B2ADBF1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7"/>
    <w:qFormat/>
    <w:rsid w:val="00AA15EB"/>
    <w:pPr>
      <w:spacing w:after="120" w:line="240" w:lineRule="auto"/>
    </w:pPr>
    <w:rPr>
      <w:rFonts w:cs="Times New Roman"/>
      <w:sz w:val="22"/>
      <w:lang w:val="en-GB" w:eastAsia="en-GB"/>
    </w:rPr>
  </w:style>
  <w:style w:type="paragraph" w:styleId="Heading1">
    <w:name w:val="heading 1"/>
    <w:basedOn w:val="Normal"/>
    <w:next w:val="BodyText"/>
    <w:link w:val="Heading1Char"/>
    <w:uiPriority w:val="1"/>
    <w:qFormat/>
    <w:rsid w:val="00316310"/>
    <w:pPr>
      <w:keepNext/>
      <w:keepLines/>
      <w:spacing w:before="200" w:line="276" w:lineRule="auto"/>
      <w:outlineLvl w:val="0"/>
    </w:pPr>
    <w:rPr>
      <w:rFonts w:asciiTheme="majorHAnsi" w:eastAsiaTheme="majorEastAsia" w:hAnsiTheme="majorHAnsi" w:cstheme="majorBidi"/>
      <w:b/>
      <w:bCs/>
      <w:sz w:val="32"/>
      <w:szCs w:val="28"/>
      <w:lang w:val="en-AU" w:eastAsia="en-US"/>
    </w:rPr>
  </w:style>
  <w:style w:type="paragraph" w:styleId="Heading2">
    <w:name w:val="heading 2"/>
    <w:basedOn w:val="Heading1"/>
    <w:next w:val="BodyText"/>
    <w:link w:val="Heading2Char"/>
    <w:uiPriority w:val="1"/>
    <w:qFormat/>
    <w:rsid w:val="002E6C58"/>
    <w:pPr>
      <w:numPr>
        <w:ilvl w:val="1"/>
      </w:numPr>
      <w:spacing w:before="360" w:line="240" w:lineRule="auto"/>
      <w:outlineLvl w:val="1"/>
    </w:pPr>
    <w:rPr>
      <w:rFonts w:asciiTheme="minorHAnsi" w:hAnsiTheme="minorHAnsi" w:cstheme="minorHAnsi"/>
      <w:sz w:val="28"/>
      <w:szCs w:val="22"/>
    </w:rPr>
  </w:style>
  <w:style w:type="paragraph" w:styleId="Heading3">
    <w:name w:val="heading 3"/>
    <w:basedOn w:val="Heading2"/>
    <w:next w:val="BodyText"/>
    <w:link w:val="Heading3Char"/>
    <w:uiPriority w:val="1"/>
    <w:qFormat/>
    <w:rsid w:val="002E6C58"/>
    <w:pPr>
      <w:numPr>
        <w:ilvl w:val="2"/>
      </w:numPr>
      <w:spacing w:before="240"/>
      <w:outlineLvl w:val="2"/>
    </w:pPr>
    <w:rPr>
      <w:bCs w:val="0"/>
      <w:sz w:val="24"/>
    </w:rPr>
  </w:style>
  <w:style w:type="paragraph" w:styleId="Heading4">
    <w:name w:val="heading 4"/>
    <w:basedOn w:val="Heading3"/>
    <w:next w:val="Normal"/>
    <w:link w:val="Heading4Char"/>
    <w:uiPriority w:val="9"/>
    <w:unhideWhenUsed/>
    <w:rsid w:val="00FC60C5"/>
    <w:pPr>
      <w:outlineLvl w:val="3"/>
    </w:pPr>
    <w:rPr>
      <w:b w:val="0"/>
      <w:bCs/>
      <w:i/>
      <w:iCs/>
    </w:rPr>
  </w:style>
  <w:style w:type="paragraph" w:styleId="Heading5">
    <w:name w:val="heading 5"/>
    <w:basedOn w:val="Heading4"/>
    <w:next w:val="Normal"/>
    <w:link w:val="Heading5Char"/>
    <w:uiPriority w:val="9"/>
    <w:unhideWhenUsed/>
    <w:rsid w:val="00887723"/>
    <w:pPr>
      <w:outlineLvl w:val="4"/>
    </w:pPr>
    <w:rPr>
      <w:b/>
      <w:i w:val="0"/>
      <w:sz w:val="22"/>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line="276" w:lineRule="auto"/>
      <w:outlineLvl w:val="6"/>
    </w:pPr>
    <w:rPr>
      <w:rFonts w:asciiTheme="majorHAnsi" w:eastAsiaTheme="majorEastAsia" w:hAnsiTheme="majorHAnsi" w:cstheme="majorBidi"/>
      <w:i/>
      <w:iCs/>
      <w:color w:val="404040" w:themeColor="text1" w:themeTint="B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2E6C58"/>
    <w:rPr>
      <w:rFonts w:eastAsiaTheme="majorEastAsia" w:cstheme="minorHAnsi"/>
      <w:b/>
      <w:bCs/>
      <w:sz w:val="28"/>
      <w:szCs w:val="22"/>
    </w:rPr>
  </w:style>
  <w:style w:type="paragraph" w:styleId="Footer">
    <w:name w:val="footer"/>
    <w:basedOn w:val="Normal"/>
    <w:link w:val="FooterChar"/>
    <w:unhideWhenUsed/>
    <w:rsid w:val="00316310"/>
    <w:pPr>
      <w:spacing w:line="276" w:lineRule="auto"/>
    </w:pPr>
    <w:rPr>
      <w:rFonts w:cstheme="minorBidi"/>
      <w:sz w:val="16"/>
      <w:lang w:val="en-AU" w:eastAsia="en-US"/>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9"/>
      </w:numPr>
      <w:spacing w:after="60" w:line="276" w:lineRule="auto"/>
    </w:pPr>
    <w:rPr>
      <w:rFonts w:cstheme="minorBidi"/>
      <w:lang w:val="en-AU" w:eastAsia="en-US"/>
    </w:rPr>
  </w:style>
  <w:style w:type="paragraph" w:styleId="ListBullet2">
    <w:name w:val="List Bullet 2"/>
    <w:basedOn w:val="Normal"/>
    <w:uiPriority w:val="2"/>
    <w:rsid w:val="00316310"/>
    <w:pPr>
      <w:numPr>
        <w:ilvl w:val="1"/>
        <w:numId w:val="9"/>
      </w:numPr>
      <w:spacing w:after="60" w:line="276" w:lineRule="auto"/>
    </w:pPr>
    <w:rPr>
      <w:rFonts w:cstheme="minorBidi"/>
      <w:lang w:val="en-AU" w:eastAsia="en-US"/>
    </w:rPr>
  </w:style>
  <w:style w:type="paragraph" w:styleId="ListBullet3">
    <w:name w:val="List Bullet 3"/>
    <w:basedOn w:val="Normal"/>
    <w:uiPriority w:val="2"/>
    <w:rsid w:val="00316310"/>
    <w:pPr>
      <w:numPr>
        <w:ilvl w:val="2"/>
        <w:numId w:val="9"/>
      </w:numPr>
      <w:spacing w:after="60" w:line="276" w:lineRule="auto"/>
    </w:pPr>
    <w:rPr>
      <w:rFonts w:cstheme="minorBidi"/>
      <w:lang w:val="en-AU" w:eastAsia="en-US"/>
    </w:rPr>
  </w:style>
  <w:style w:type="paragraph" w:styleId="ListBullet4">
    <w:name w:val="List Bullet 4"/>
    <w:basedOn w:val="Normal"/>
    <w:uiPriority w:val="2"/>
    <w:rsid w:val="00316310"/>
    <w:pPr>
      <w:numPr>
        <w:ilvl w:val="3"/>
        <w:numId w:val="9"/>
      </w:numPr>
      <w:spacing w:after="60" w:line="276" w:lineRule="auto"/>
    </w:pPr>
    <w:rPr>
      <w:rFonts w:cstheme="minorBidi"/>
      <w:lang w:val="en-AU" w:eastAsia="en-US"/>
    </w:rPr>
  </w:style>
  <w:style w:type="paragraph" w:styleId="ListBullet5">
    <w:name w:val="List Bullet 5"/>
    <w:basedOn w:val="Normal"/>
    <w:uiPriority w:val="2"/>
    <w:rsid w:val="00316310"/>
    <w:pPr>
      <w:numPr>
        <w:ilvl w:val="4"/>
        <w:numId w:val="9"/>
      </w:numPr>
      <w:spacing w:after="60" w:line="276" w:lineRule="auto"/>
    </w:pPr>
    <w:rPr>
      <w:rFonts w:cstheme="minorBidi"/>
      <w:lang w:val="en-AU" w:eastAsia="en-US"/>
    </w:rPr>
  </w:style>
  <w:style w:type="numbering" w:customStyle="1" w:styleId="AgencyBullets">
    <w:name w:val="Agency Bullets"/>
    <w:uiPriority w:val="99"/>
    <w:rsid w:val="00316310"/>
    <w:pPr>
      <w:numPr>
        <w:numId w:val="5"/>
      </w:numPr>
    </w:pPr>
  </w:style>
  <w:style w:type="paragraph" w:styleId="ListNumber">
    <w:name w:val="List Number"/>
    <w:basedOn w:val="Normal"/>
    <w:uiPriority w:val="2"/>
    <w:qFormat/>
    <w:rsid w:val="00316310"/>
    <w:pPr>
      <w:numPr>
        <w:numId w:val="10"/>
      </w:numPr>
      <w:spacing w:after="60" w:line="276" w:lineRule="auto"/>
    </w:pPr>
    <w:rPr>
      <w:rFonts w:cstheme="minorBidi"/>
      <w:lang w:val="en-AU" w:eastAsia="en-US"/>
    </w:rPr>
  </w:style>
  <w:style w:type="paragraph" w:styleId="ListNumber2">
    <w:name w:val="List Number 2"/>
    <w:basedOn w:val="Normal"/>
    <w:uiPriority w:val="2"/>
    <w:rsid w:val="00316310"/>
    <w:pPr>
      <w:numPr>
        <w:ilvl w:val="1"/>
        <w:numId w:val="10"/>
      </w:numPr>
      <w:spacing w:after="60" w:line="276" w:lineRule="auto"/>
    </w:pPr>
    <w:rPr>
      <w:rFonts w:cstheme="minorBidi"/>
      <w:lang w:val="en-AU" w:eastAsia="en-US"/>
    </w:rPr>
  </w:style>
  <w:style w:type="paragraph" w:styleId="ListNumber3">
    <w:name w:val="List Number 3"/>
    <w:basedOn w:val="Normal"/>
    <w:uiPriority w:val="2"/>
    <w:rsid w:val="00316310"/>
    <w:pPr>
      <w:numPr>
        <w:ilvl w:val="2"/>
        <w:numId w:val="10"/>
      </w:numPr>
      <w:spacing w:after="60" w:line="276" w:lineRule="auto"/>
    </w:pPr>
    <w:rPr>
      <w:rFonts w:cstheme="minorBidi"/>
      <w:lang w:val="en-AU" w:eastAsia="en-US"/>
    </w:rPr>
  </w:style>
  <w:style w:type="paragraph" w:styleId="ListNumber4">
    <w:name w:val="List Number 4"/>
    <w:basedOn w:val="Normal"/>
    <w:uiPriority w:val="2"/>
    <w:rsid w:val="00316310"/>
    <w:pPr>
      <w:numPr>
        <w:ilvl w:val="3"/>
        <w:numId w:val="10"/>
      </w:numPr>
      <w:spacing w:after="60" w:line="276" w:lineRule="auto"/>
    </w:pPr>
    <w:rPr>
      <w:rFonts w:cstheme="minorBidi"/>
      <w:lang w:val="en-AU" w:eastAsia="en-US"/>
    </w:rPr>
  </w:style>
  <w:style w:type="paragraph" w:styleId="ListNumber5">
    <w:name w:val="List Number 5"/>
    <w:basedOn w:val="Normal"/>
    <w:uiPriority w:val="2"/>
    <w:rsid w:val="00316310"/>
    <w:pPr>
      <w:numPr>
        <w:ilvl w:val="4"/>
        <w:numId w:val="10"/>
      </w:numPr>
      <w:spacing w:after="60" w:line="276" w:lineRule="auto"/>
    </w:pPr>
    <w:rPr>
      <w:rFonts w:cstheme="minorBidi"/>
      <w:lang w:val="en-AU" w:eastAsia="en-US"/>
    </w:rPr>
  </w:style>
  <w:style w:type="numbering" w:customStyle="1" w:styleId="AgencyNumbers">
    <w:name w:val="Agency Numbers"/>
    <w:uiPriority w:val="99"/>
    <w:rsid w:val="00316310"/>
    <w:pPr>
      <w:numPr>
        <w:numId w:val="6"/>
      </w:numPr>
    </w:pPr>
  </w:style>
  <w:style w:type="paragraph" w:styleId="BodyText">
    <w:name w:val="Body Text"/>
    <w:basedOn w:val="Normal"/>
    <w:link w:val="BodyTextChar"/>
    <w:qFormat/>
    <w:rsid w:val="001879E1"/>
    <w:pPr>
      <w:spacing w:after="200" w:line="276" w:lineRule="auto"/>
    </w:pPr>
    <w:rPr>
      <w:rFonts w:cstheme="minorBidi"/>
      <w:lang w:val="en-AU" w:eastAsia="en-US"/>
    </w:rPr>
  </w:style>
  <w:style w:type="character" w:customStyle="1" w:styleId="BodyTextChar">
    <w:name w:val="Body Text Char"/>
    <w:basedOn w:val="DefaultParagraphFont"/>
    <w:link w:val="BodyText"/>
    <w:rsid w:val="001879E1"/>
  </w:style>
  <w:style w:type="character" w:customStyle="1" w:styleId="Heading3Char">
    <w:name w:val="Heading 3 Char"/>
    <w:basedOn w:val="DefaultParagraphFont"/>
    <w:link w:val="Heading3"/>
    <w:uiPriority w:val="1"/>
    <w:rsid w:val="002E6C58"/>
    <w:rPr>
      <w:rFonts w:eastAsiaTheme="majorEastAsia" w:cstheme="minorHAnsi"/>
      <w:b/>
      <w:szCs w:val="22"/>
    </w:rPr>
  </w:style>
  <w:style w:type="paragraph" w:styleId="BalloonText">
    <w:name w:val="Balloon Text"/>
    <w:basedOn w:val="Normal"/>
    <w:link w:val="BalloonTextChar"/>
    <w:uiPriority w:val="99"/>
    <w:semiHidden/>
    <w:unhideWhenUsed/>
    <w:rsid w:val="00316310"/>
    <w:pPr>
      <w:spacing w:line="276" w:lineRule="auto"/>
    </w:pPr>
    <w:rPr>
      <w:rFonts w:ascii="Tahoma" w:hAnsi="Tahoma" w:cs="Tahoma"/>
      <w:sz w:val="16"/>
      <w:szCs w:val="16"/>
      <w:lang w:val="en-AU" w:eastAsia="en-US"/>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pPr>
      <w:spacing w:line="276" w:lineRule="auto"/>
    </w:pPr>
    <w:rPr>
      <w:rFonts w:cstheme="minorBidi"/>
      <w:lang w:val="en-AU" w:eastAsia="en-US"/>
    </w:rPr>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0C71D7"/>
    <w:pPr>
      <w:keepNext/>
      <w:spacing w:before="120"/>
    </w:pPr>
    <w:rPr>
      <w:rFonts w:cstheme="minorBidi"/>
      <w:bCs/>
      <w:i/>
      <w:sz w:val="20"/>
      <w:szCs w:val="18"/>
      <w:lang w:val="en-AU" w:eastAsia="en-US"/>
    </w:rPr>
  </w:style>
  <w:style w:type="character" w:customStyle="1" w:styleId="Heading4Char">
    <w:name w:val="Heading 4 Char"/>
    <w:basedOn w:val="DefaultParagraphFont"/>
    <w:link w:val="Heading4"/>
    <w:uiPriority w:val="9"/>
    <w:rsid w:val="00FC60C5"/>
    <w:rPr>
      <w:rFonts w:eastAsiaTheme="majorEastAsia" w:cstheme="minorHAnsi"/>
      <w:bCs/>
      <w:i/>
      <w:iCs/>
      <w:szCs w:val="22"/>
    </w:rPr>
  </w:style>
  <w:style w:type="character" w:customStyle="1" w:styleId="Heading5Char">
    <w:name w:val="Heading 5 Char"/>
    <w:basedOn w:val="DefaultParagraphFont"/>
    <w:link w:val="Heading5"/>
    <w:uiPriority w:val="9"/>
    <w:rsid w:val="00887723"/>
    <w:rPr>
      <w:rFonts w:eastAsiaTheme="majorEastAsia" w:cstheme="minorHAnsi"/>
      <w:b/>
      <w:bCs/>
      <w:iCs/>
      <w:sz w:val="22"/>
      <w:szCs w:val="22"/>
    </w:rPr>
  </w:style>
  <w:style w:type="table" w:styleId="TableGrid">
    <w:name w:val="Table Grid"/>
    <w:basedOn w:val="TableNormal"/>
    <w:uiPriority w:val="59"/>
    <w:rsid w:val="00316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316310"/>
    <w:pPr>
      <w:spacing w:line="276" w:lineRule="auto"/>
    </w:pPr>
    <w:rPr>
      <w:rFonts w:cstheme="minorBidi"/>
      <w:lang w:val="en-AU" w:eastAsia="en-US"/>
    </w:rPr>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Ind w:w="0" w:type="dxa"/>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Ind w:w="0" w:type="dxa"/>
      <w:tblCellMar>
        <w:top w:w="57" w:type="dxa"/>
        <w:left w:w="108" w:type="dxa"/>
        <w:bottom w:w="57" w:type="dxa"/>
        <w:right w:w="108"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Ind w:w="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rPr>
      <w:rFonts w:cstheme="minorBidi"/>
      <w:lang w:val="en-AU" w:eastAsia="en-US"/>
    </w:r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rPr>
      <w:rFonts w:cstheme="minorBidi"/>
      <w:lang w:val="en-AU" w:eastAsia="en-US"/>
    </w:r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rPr>
      <w:rFonts w:cstheme="minorBidi"/>
      <w:lang w:val="en-AU" w:eastAsia="en-US"/>
    </w:r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7"/>
      </w:numPr>
    </w:pPr>
  </w:style>
  <w:style w:type="numbering" w:customStyle="1" w:styleId="AgencyTableNumbers">
    <w:name w:val="Agency Table Numbers"/>
    <w:uiPriority w:val="99"/>
    <w:rsid w:val="00316310"/>
    <w:pPr>
      <w:numPr>
        <w:numId w:val="8"/>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spacing w:line="276" w:lineRule="auto"/>
      <w:ind w:left="720"/>
      <w:contextualSpacing/>
    </w:pPr>
    <w:rPr>
      <w:rFonts w:cstheme="minorBidi"/>
      <w:lang w:val="en-AU" w:eastAsia="en-US"/>
    </w:rPr>
  </w:style>
  <w:style w:type="paragraph" w:customStyle="1" w:styleId="Notetext">
    <w:name w:val="Note text"/>
    <w:basedOn w:val="Normal"/>
    <w:uiPriority w:val="8"/>
    <w:qFormat/>
    <w:rsid w:val="00316310"/>
    <w:pPr>
      <w:pBdr>
        <w:left w:val="single" w:sz="36" w:space="4" w:color="CCCCCC"/>
      </w:pBdr>
      <w:spacing w:line="276" w:lineRule="auto"/>
    </w:pPr>
    <w:rPr>
      <w:rFonts w:cstheme="minorBidi"/>
      <w:sz w:val="20"/>
      <w:lang w:val="en-AU" w:eastAsia="en-US"/>
    </w:rPr>
  </w:style>
  <w:style w:type="paragraph" w:styleId="Subtitle">
    <w:name w:val="Subtitle"/>
    <w:basedOn w:val="Normal"/>
    <w:next w:val="Normal"/>
    <w:link w:val="SubtitleChar"/>
    <w:uiPriority w:val="11"/>
    <w:rsid w:val="00316310"/>
    <w:pPr>
      <w:numPr>
        <w:ilvl w:val="1"/>
      </w:numPr>
      <w:spacing w:line="276" w:lineRule="auto"/>
    </w:pPr>
    <w:rPr>
      <w:rFonts w:asciiTheme="majorHAnsi" w:eastAsiaTheme="majorEastAsia" w:hAnsiTheme="majorHAnsi" w:cstheme="majorBidi"/>
      <w:i/>
      <w:iCs/>
      <w:spacing w:val="15"/>
      <w:lang w:val="en-AU" w:eastAsia="en-US"/>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143637"/>
    <w:pPr>
      <w:spacing w:before="60" w:after="60"/>
    </w:pPr>
    <w:rPr>
      <w:rFonts w:eastAsiaTheme="minorEastAsia" w:cstheme="minorBidi"/>
      <w:sz w:val="20"/>
      <w:szCs w:val="22"/>
      <w:lang w:val="en-US" w:eastAsia="en-US" w:bidi="en-US"/>
    </w:rPr>
  </w:style>
  <w:style w:type="character" w:customStyle="1" w:styleId="TableTextChar">
    <w:name w:val="Table Text Char"/>
    <w:basedOn w:val="DefaultParagraphFont"/>
    <w:link w:val="TableText"/>
    <w:uiPriority w:val="3"/>
    <w:rsid w:val="00143637"/>
    <w:rPr>
      <w:rFonts w:eastAsiaTheme="minorEastAsia"/>
      <w:sz w:val="20"/>
      <w:szCs w:val="22"/>
      <w:lang w:val="en-US" w:bidi="en-US"/>
    </w:rPr>
  </w:style>
  <w:style w:type="paragraph" w:customStyle="1" w:styleId="TableBullet">
    <w:name w:val="Table Bullet"/>
    <w:basedOn w:val="TableText"/>
    <w:uiPriority w:val="4"/>
    <w:qFormat/>
    <w:rsid w:val="00316310"/>
    <w:pPr>
      <w:numPr>
        <w:numId w:val="11"/>
      </w:numPr>
    </w:pPr>
  </w:style>
  <w:style w:type="paragraph" w:customStyle="1" w:styleId="TableNumber">
    <w:name w:val="Table Number"/>
    <w:basedOn w:val="TableText"/>
    <w:uiPriority w:val="4"/>
    <w:qFormat/>
    <w:rsid w:val="00316310"/>
    <w:pPr>
      <w:numPr>
        <w:numId w:val="12"/>
      </w:numPr>
    </w:pPr>
  </w:style>
  <w:style w:type="paragraph" w:customStyle="1" w:styleId="TableTextSmall">
    <w:name w:val="Table Text Small"/>
    <w:basedOn w:val="TableText"/>
    <w:link w:val="TableTextSmallChar"/>
    <w:uiPriority w:val="3"/>
    <w:qFormat/>
    <w:rsid w:val="00316310"/>
  </w:style>
  <w:style w:type="paragraph" w:styleId="Title">
    <w:name w:val="Title"/>
    <w:basedOn w:val="Normal"/>
    <w:next w:val="Normal"/>
    <w:link w:val="TitleChar"/>
    <w:uiPriority w:val="10"/>
    <w:rsid w:val="00316310"/>
    <w:pPr>
      <w:pBdr>
        <w:bottom w:val="single" w:sz="8" w:space="4" w:color="auto"/>
      </w:pBdr>
      <w:spacing w:after="300" w:line="276" w:lineRule="auto"/>
      <w:contextualSpacing/>
    </w:pPr>
    <w:rPr>
      <w:rFonts w:asciiTheme="majorHAnsi" w:eastAsiaTheme="majorEastAsia" w:hAnsiTheme="majorHAnsi" w:cstheme="majorBidi"/>
      <w:spacing w:val="5"/>
      <w:kern w:val="28"/>
      <w:sz w:val="52"/>
      <w:szCs w:val="52"/>
      <w:lang w:val="en-AU" w:eastAsia="en-US"/>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spacing w:line="276" w:lineRule="auto"/>
      <w:ind w:left="737" w:right="737"/>
    </w:pPr>
    <w:rPr>
      <w:rFonts w:cstheme="minorBidi"/>
      <w:i/>
      <w:iCs/>
      <w:color w:val="000000" w:themeColor="text1"/>
      <w:lang w:val="en-AU" w:eastAsia="en-US"/>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customStyle="1" w:styleId="TableParagraph">
    <w:name w:val="Table Paragraph"/>
    <w:basedOn w:val="Normal"/>
    <w:uiPriority w:val="1"/>
    <w:qFormat/>
    <w:rsid w:val="00371624"/>
    <w:pPr>
      <w:widowControl w:val="0"/>
      <w:autoSpaceDE w:val="0"/>
      <w:autoSpaceDN w:val="0"/>
      <w:adjustRightInd w:val="0"/>
    </w:pPr>
    <w:rPr>
      <w:rFonts w:ascii="Arial" w:eastAsiaTheme="minorEastAsia" w:hAnsi="Arial" w:cs="Arial"/>
      <w:lang w:val="en-AU" w:eastAsia="en-AU"/>
    </w:rPr>
  </w:style>
  <w:style w:type="character" w:styleId="CommentReference">
    <w:name w:val="annotation reference"/>
    <w:basedOn w:val="DefaultParagraphFont"/>
    <w:uiPriority w:val="99"/>
    <w:semiHidden/>
    <w:unhideWhenUsed/>
    <w:rsid w:val="009E401A"/>
    <w:rPr>
      <w:sz w:val="16"/>
      <w:szCs w:val="16"/>
    </w:rPr>
  </w:style>
  <w:style w:type="paragraph" w:styleId="CommentText">
    <w:name w:val="annotation text"/>
    <w:basedOn w:val="Normal"/>
    <w:link w:val="CommentTextChar"/>
    <w:uiPriority w:val="99"/>
    <w:semiHidden/>
    <w:unhideWhenUsed/>
    <w:rsid w:val="009E401A"/>
    <w:pPr>
      <w:widowControl w:val="0"/>
      <w:autoSpaceDE w:val="0"/>
      <w:autoSpaceDN w:val="0"/>
      <w:adjustRightInd w:val="0"/>
    </w:pPr>
    <w:rPr>
      <w:rFonts w:ascii="Arial" w:eastAsiaTheme="minorEastAsia" w:hAnsi="Arial" w:cs="Arial"/>
      <w:sz w:val="20"/>
      <w:szCs w:val="20"/>
      <w:lang w:val="en-AU" w:eastAsia="en-AU"/>
    </w:rPr>
  </w:style>
  <w:style w:type="character" w:customStyle="1" w:styleId="CommentTextChar">
    <w:name w:val="Comment Text Char"/>
    <w:basedOn w:val="DefaultParagraphFont"/>
    <w:link w:val="CommentText"/>
    <w:uiPriority w:val="99"/>
    <w:semiHidden/>
    <w:rsid w:val="009E401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D95A25"/>
    <w:rPr>
      <w:b/>
      <w:bCs/>
    </w:rPr>
  </w:style>
  <w:style w:type="character" w:customStyle="1" w:styleId="CommentSubjectChar">
    <w:name w:val="Comment Subject Char"/>
    <w:basedOn w:val="CommentTextChar"/>
    <w:link w:val="CommentSubject"/>
    <w:uiPriority w:val="99"/>
    <w:semiHidden/>
    <w:rsid w:val="00D95A25"/>
    <w:rPr>
      <w:rFonts w:ascii="Arial" w:eastAsiaTheme="minorEastAsia" w:hAnsi="Arial" w:cs="Arial"/>
      <w:b/>
      <w:bCs/>
      <w:sz w:val="20"/>
      <w:szCs w:val="20"/>
      <w:lang w:eastAsia="en-AU"/>
    </w:rPr>
  </w:style>
  <w:style w:type="character" w:styleId="PageNumber">
    <w:name w:val="page number"/>
    <w:basedOn w:val="DefaultParagraphFont"/>
    <w:uiPriority w:val="99"/>
    <w:semiHidden/>
    <w:unhideWhenUsed/>
    <w:rsid w:val="00D90EF0"/>
  </w:style>
  <w:style w:type="character" w:customStyle="1" w:styleId="UnresolvedMention">
    <w:name w:val="Unresolved Mention"/>
    <w:basedOn w:val="DefaultParagraphFont"/>
    <w:uiPriority w:val="99"/>
    <w:rsid w:val="004A11E6"/>
    <w:rPr>
      <w:color w:val="605E5C"/>
      <w:shd w:val="clear" w:color="auto" w:fill="E1DFDD"/>
    </w:rPr>
  </w:style>
  <w:style w:type="character" w:styleId="Emphasis">
    <w:name w:val="Emphasis"/>
    <w:basedOn w:val="DefaultParagraphFont"/>
    <w:uiPriority w:val="20"/>
    <w:qFormat/>
    <w:rsid w:val="00343427"/>
    <w:rPr>
      <w:b/>
      <w:bCs/>
      <w:i w:val="0"/>
      <w:iCs w:val="0"/>
    </w:rPr>
  </w:style>
  <w:style w:type="paragraph" w:customStyle="1" w:styleId="Tabletext0">
    <w:name w:val="Table text"/>
    <w:basedOn w:val="TableParagraph"/>
    <w:uiPriority w:val="7"/>
    <w:qFormat/>
    <w:rsid w:val="0039393F"/>
    <w:pPr>
      <w:kinsoku w:val="0"/>
      <w:overflowPunct w:val="0"/>
      <w:spacing w:before="60" w:after="60"/>
      <w:ind w:left="113" w:right="113"/>
    </w:pPr>
    <w:rPr>
      <w:rFonts w:cstheme="majorHAnsi"/>
      <w:color w:val="000000" w:themeColor="text1"/>
      <w:sz w:val="20"/>
      <w:szCs w:val="20"/>
    </w:rPr>
  </w:style>
  <w:style w:type="paragraph" w:styleId="Revision">
    <w:name w:val="Revision"/>
    <w:hidden/>
    <w:uiPriority w:val="99"/>
    <w:semiHidden/>
    <w:rsid w:val="00CD3C02"/>
    <w:pPr>
      <w:spacing w:after="0" w:line="240" w:lineRule="auto"/>
    </w:pPr>
    <w:rPr>
      <w:rFonts w:ascii="Times New Roman" w:hAnsi="Times New Roman" w:cs="Times New Roman"/>
      <w:lang w:val="en-GB" w:eastAsia="en-GB"/>
    </w:rPr>
  </w:style>
  <w:style w:type="paragraph" w:styleId="DocumentMap">
    <w:name w:val="Document Map"/>
    <w:basedOn w:val="Normal"/>
    <w:link w:val="DocumentMapChar"/>
    <w:uiPriority w:val="99"/>
    <w:semiHidden/>
    <w:unhideWhenUsed/>
    <w:rsid w:val="0026465B"/>
  </w:style>
  <w:style w:type="character" w:customStyle="1" w:styleId="DocumentMapChar">
    <w:name w:val="Document Map Char"/>
    <w:basedOn w:val="DefaultParagraphFont"/>
    <w:link w:val="DocumentMap"/>
    <w:uiPriority w:val="99"/>
    <w:semiHidden/>
    <w:rsid w:val="0026465B"/>
    <w:rPr>
      <w:rFonts w:ascii="Times New Roman" w:hAnsi="Times New Roman" w:cs="Times New Roman"/>
      <w:lang w:val="en-GB" w:eastAsia="en-GB"/>
    </w:rPr>
  </w:style>
  <w:style w:type="paragraph" w:styleId="NormalWeb">
    <w:name w:val="Normal (Web)"/>
    <w:basedOn w:val="Normal"/>
    <w:uiPriority w:val="99"/>
    <w:unhideWhenUsed/>
    <w:rsid w:val="00915A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28118">
      <w:bodyDiv w:val="1"/>
      <w:marLeft w:val="0"/>
      <w:marRight w:val="0"/>
      <w:marTop w:val="0"/>
      <w:marBottom w:val="0"/>
      <w:divBdr>
        <w:top w:val="none" w:sz="0" w:space="0" w:color="auto"/>
        <w:left w:val="none" w:sz="0" w:space="0" w:color="auto"/>
        <w:bottom w:val="none" w:sz="0" w:space="0" w:color="auto"/>
        <w:right w:val="none" w:sz="0" w:space="0" w:color="auto"/>
      </w:divBdr>
    </w:div>
    <w:div w:id="227228952">
      <w:bodyDiv w:val="1"/>
      <w:marLeft w:val="0"/>
      <w:marRight w:val="0"/>
      <w:marTop w:val="0"/>
      <w:marBottom w:val="0"/>
      <w:divBdr>
        <w:top w:val="none" w:sz="0" w:space="0" w:color="auto"/>
        <w:left w:val="none" w:sz="0" w:space="0" w:color="auto"/>
        <w:bottom w:val="none" w:sz="0" w:space="0" w:color="auto"/>
        <w:right w:val="none" w:sz="0" w:space="0" w:color="auto"/>
      </w:divBdr>
      <w:divsChild>
        <w:div w:id="849368580">
          <w:marLeft w:val="0"/>
          <w:marRight w:val="0"/>
          <w:marTop w:val="0"/>
          <w:marBottom w:val="0"/>
          <w:divBdr>
            <w:top w:val="none" w:sz="0" w:space="0" w:color="auto"/>
            <w:left w:val="none" w:sz="0" w:space="0" w:color="auto"/>
            <w:bottom w:val="none" w:sz="0" w:space="0" w:color="auto"/>
            <w:right w:val="none" w:sz="0" w:space="0" w:color="auto"/>
          </w:divBdr>
        </w:div>
        <w:div w:id="1851720557">
          <w:marLeft w:val="0"/>
          <w:marRight w:val="0"/>
          <w:marTop w:val="0"/>
          <w:marBottom w:val="0"/>
          <w:divBdr>
            <w:top w:val="none" w:sz="0" w:space="0" w:color="auto"/>
            <w:left w:val="none" w:sz="0" w:space="0" w:color="auto"/>
            <w:bottom w:val="none" w:sz="0" w:space="0" w:color="auto"/>
            <w:right w:val="none" w:sz="0" w:space="0" w:color="auto"/>
          </w:divBdr>
        </w:div>
        <w:div w:id="1900938064">
          <w:marLeft w:val="0"/>
          <w:marRight w:val="0"/>
          <w:marTop w:val="0"/>
          <w:marBottom w:val="0"/>
          <w:divBdr>
            <w:top w:val="none" w:sz="0" w:space="0" w:color="auto"/>
            <w:left w:val="none" w:sz="0" w:space="0" w:color="auto"/>
            <w:bottom w:val="none" w:sz="0" w:space="0" w:color="auto"/>
            <w:right w:val="none" w:sz="0" w:space="0" w:color="auto"/>
          </w:divBdr>
        </w:div>
      </w:divsChild>
    </w:div>
    <w:div w:id="545456259">
      <w:bodyDiv w:val="1"/>
      <w:marLeft w:val="0"/>
      <w:marRight w:val="0"/>
      <w:marTop w:val="0"/>
      <w:marBottom w:val="0"/>
      <w:divBdr>
        <w:top w:val="none" w:sz="0" w:space="0" w:color="auto"/>
        <w:left w:val="none" w:sz="0" w:space="0" w:color="auto"/>
        <w:bottom w:val="none" w:sz="0" w:space="0" w:color="auto"/>
        <w:right w:val="none" w:sz="0" w:space="0" w:color="auto"/>
      </w:divBdr>
    </w:div>
    <w:div w:id="670568549">
      <w:bodyDiv w:val="1"/>
      <w:marLeft w:val="0"/>
      <w:marRight w:val="0"/>
      <w:marTop w:val="0"/>
      <w:marBottom w:val="0"/>
      <w:divBdr>
        <w:top w:val="none" w:sz="0" w:space="0" w:color="auto"/>
        <w:left w:val="none" w:sz="0" w:space="0" w:color="auto"/>
        <w:bottom w:val="none" w:sz="0" w:space="0" w:color="auto"/>
        <w:right w:val="none" w:sz="0" w:space="0" w:color="auto"/>
      </w:divBdr>
    </w:div>
    <w:div w:id="900096360">
      <w:bodyDiv w:val="1"/>
      <w:marLeft w:val="0"/>
      <w:marRight w:val="0"/>
      <w:marTop w:val="0"/>
      <w:marBottom w:val="0"/>
      <w:divBdr>
        <w:top w:val="none" w:sz="0" w:space="0" w:color="auto"/>
        <w:left w:val="none" w:sz="0" w:space="0" w:color="auto"/>
        <w:bottom w:val="none" w:sz="0" w:space="0" w:color="auto"/>
        <w:right w:val="none" w:sz="0" w:space="0" w:color="auto"/>
      </w:divBdr>
    </w:div>
    <w:div w:id="943461833">
      <w:bodyDiv w:val="1"/>
      <w:marLeft w:val="0"/>
      <w:marRight w:val="0"/>
      <w:marTop w:val="0"/>
      <w:marBottom w:val="0"/>
      <w:divBdr>
        <w:top w:val="none" w:sz="0" w:space="0" w:color="auto"/>
        <w:left w:val="none" w:sz="0" w:space="0" w:color="auto"/>
        <w:bottom w:val="none" w:sz="0" w:space="0" w:color="auto"/>
        <w:right w:val="none" w:sz="0" w:space="0" w:color="auto"/>
      </w:divBdr>
    </w:div>
    <w:div w:id="956832162">
      <w:bodyDiv w:val="1"/>
      <w:marLeft w:val="0"/>
      <w:marRight w:val="0"/>
      <w:marTop w:val="0"/>
      <w:marBottom w:val="0"/>
      <w:divBdr>
        <w:top w:val="none" w:sz="0" w:space="0" w:color="auto"/>
        <w:left w:val="none" w:sz="0" w:space="0" w:color="auto"/>
        <w:bottom w:val="none" w:sz="0" w:space="0" w:color="auto"/>
        <w:right w:val="none" w:sz="0" w:space="0" w:color="auto"/>
      </w:divBdr>
    </w:div>
    <w:div w:id="978074023">
      <w:bodyDiv w:val="1"/>
      <w:marLeft w:val="0"/>
      <w:marRight w:val="0"/>
      <w:marTop w:val="0"/>
      <w:marBottom w:val="0"/>
      <w:divBdr>
        <w:top w:val="none" w:sz="0" w:space="0" w:color="auto"/>
        <w:left w:val="none" w:sz="0" w:space="0" w:color="auto"/>
        <w:bottom w:val="none" w:sz="0" w:space="0" w:color="auto"/>
        <w:right w:val="none" w:sz="0" w:space="0" w:color="auto"/>
      </w:divBdr>
    </w:div>
    <w:div w:id="978534842">
      <w:bodyDiv w:val="1"/>
      <w:marLeft w:val="0"/>
      <w:marRight w:val="0"/>
      <w:marTop w:val="0"/>
      <w:marBottom w:val="0"/>
      <w:divBdr>
        <w:top w:val="none" w:sz="0" w:space="0" w:color="auto"/>
        <w:left w:val="none" w:sz="0" w:space="0" w:color="auto"/>
        <w:bottom w:val="none" w:sz="0" w:space="0" w:color="auto"/>
        <w:right w:val="none" w:sz="0" w:space="0" w:color="auto"/>
      </w:divBdr>
    </w:div>
    <w:div w:id="1123035748">
      <w:bodyDiv w:val="1"/>
      <w:marLeft w:val="0"/>
      <w:marRight w:val="0"/>
      <w:marTop w:val="0"/>
      <w:marBottom w:val="0"/>
      <w:divBdr>
        <w:top w:val="none" w:sz="0" w:space="0" w:color="auto"/>
        <w:left w:val="none" w:sz="0" w:space="0" w:color="auto"/>
        <w:bottom w:val="none" w:sz="0" w:space="0" w:color="auto"/>
        <w:right w:val="none" w:sz="0" w:space="0" w:color="auto"/>
      </w:divBdr>
    </w:div>
    <w:div w:id="1174300442">
      <w:bodyDiv w:val="1"/>
      <w:marLeft w:val="0"/>
      <w:marRight w:val="0"/>
      <w:marTop w:val="0"/>
      <w:marBottom w:val="0"/>
      <w:divBdr>
        <w:top w:val="none" w:sz="0" w:space="0" w:color="auto"/>
        <w:left w:val="none" w:sz="0" w:space="0" w:color="auto"/>
        <w:bottom w:val="none" w:sz="0" w:space="0" w:color="auto"/>
        <w:right w:val="none" w:sz="0" w:space="0" w:color="auto"/>
      </w:divBdr>
    </w:div>
    <w:div w:id="1203597561">
      <w:bodyDiv w:val="1"/>
      <w:marLeft w:val="0"/>
      <w:marRight w:val="0"/>
      <w:marTop w:val="0"/>
      <w:marBottom w:val="0"/>
      <w:divBdr>
        <w:top w:val="none" w:sz="0" w:space="0" w:color="auto"/>
        <w:left w:val="none" w:sz="0" w:space="0" w:color="auto"/>
        <w:bottom w:val="none" w:sz="0" w:space="0" w:color="auto"/>
        <w:right w:val="none" w:sz="0" w:space="0" w:color="auto"/>
      </w:divBdr>
    </w:div>
    <w:div w:id="1285424879">
      <w:bodyDiv w:val="1"/>
      <w:marLeft w:val="0"/>
      <w:marRight w:val="0"/>
      <w:marTop w:val="0"/>
      <w:marBottom w:val="0"/>
      <w:divBdr>
        <w:top w:val="none" w:sz="0" w:space="0" w:color="auto"/>
        <w:left w:val="none" w:sz="0" w:space="0" w:color="auto"/>
        <w:bottom w:val="none" w:sz="0" w:space="0" w:color="auto"/>
        <w:right w:val="none" w:sz="0" w:space="0" w:color="auto"/>
      </w:divBdr>
      <w:divsChild>
        <w:div w:id="1418361205">
          <w:marLeft w:val="0"/>
          <w:marRight w:val="0"/>
          <w:marTop w:val="0"/>
          <w:marBottom w:val="0"/>
          <w:divBdr>
            <w:top w:val="single" w:sz="6" w:space="0" w:color="EBEBEB"/>
            <w:left w:val="none" w:sz="0" w:space="0" w:color="auto"/>
            <w:bottom w:val="none" w:sz="0" w:space="0" w:color="auto"/>
            <w:right w:val="none" w:sz="0" w:space="0" w:color="auto"/>
          </w:divBdr>
          <w:divsChild>
            <w:div w:id="1842742551">
              <w:marLeft w:val="0"/>
              <w:marRight w:val="0"/>
              <w:marTop w:val="0"/>
              <w:marBottom w:val="0"/>
              <w:divBdr>
                <w:top w:val="none" w:sz="0" w:space="0" w:color="auto"/>
                <w:left w:val="none" w:sz="0" w:space="0" w:color="auto"/>
                <w:bottom w:val="none" w:sz="0" w:space="0" w:color="auto"/>
                <w:right w:val="none" w:sz="0" w:space="0" w:color="auto"/>
              </w:divBdr>
              <w:divsChild>
                <w:div w:id="57169018">
                  <w:marLeft w:val="0"/>
                  <w:marRight w:val="0"/>
                  <w:marTop w:val="0"/>
                  <w:marBottom w:val="0"/>
                  <w:divBdr>
                    <w:top w:val="none" w:sz="0" w:space="0" w:color="auto"/>
                    <w:left w:val="none" w:sz="0" w:space="0" w:color="auto"/>
                    <w:bottom w:val="none" w:sz="0" w:space="0" w:color="auto"/>
                    <w:right w:val="none" w:sz="0" w:space="0" w:color="auto"/>
                  </w:divBdr>
                  <w:divsChild>
                    <w:div w:id="782311016">
                      <w:marLeft w:val="0"/>
                      <w:marRight w:val="0"/>
                      <w:marTop w:val="0"/>
                      <w:marBottom w:val="0"/>
                      <w:divBdr>
                        <w:top w:val="none" w:sz="0" w:space="0" w:color="auto"/>
                        <w:left w:val="none" w:sz="0" w:space="0" w:color="auto"/>
                        <w:bottom w:val="none" w:sz="0" w:space="0" w:color="auto"/>
                        <w:right w:val="none" w:sz="0" w:space="0" w:color="auto"/>
                      </w:divBdr>
                      <w:divsChild>
                        <w:div w:id="19210176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42419089">
          <w:marLeft w:val="0"/>
          <w:marRight w:val="0"/>
          <w:marTop w:val="0"/>
          <w:marBottom w:val="0"/>
          <w:divBdr>
            <w:top w:val="none" w:sz="0" w:space="0" w:color="auto"/>
            <w:left w:val="none" w:sz="0" w:space="0" w:color="auto"/>
            <w:bottom w:val="none" w:sz="0" w:space="0" w:color="auto"/>
            <w:right w:val="none" w:sz="0" w:space="0" w:color="auto"/>
          </w:divBdr>
          <w:divsChild>
            <w:div w:id="7241083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5641445">
      <w:bodyDiv w:val="1"/>
      <w:marLeft w:val="0"/>
      <w:marRight w:val="0"/>
      <w:marTop w:val="0"/>
      <w:marBottom w:val="0"/>
      <w:divBdr>
        <w:top w:val="none" w:sz="0" w:space="0" w:color="auto"/>
        <w:left w:val="none" w:sz="0" w:space="0" w:color="auto"/>
        <w:bottom w:val="none" w:sz="0" w:space="0" w:color="auto"/>
        <w:right w:val="none" w:sz="0" w:space="0" w:color="auto"/>
      </w:divBdr>
    </w:div>
    <w:div w:id="1449550412">
      <w:bodyDiv w:val="1"/>
      <w:marLeft w:val="0"/>
      <w:marRight w:val="0"/>
      <w:marTop w:val="0"/>
      <w:marBottom w:val="0"/>
      <w:divBdr>
        <w:top w:val="none" w:sz="0" w:space="0" w:color="auto"/>
        <w:left w:val="none" w:sz="0" w:space="0" w:color="auto"/>
        <w:bottom w:val="none" w:sz="0" w:space="0" w:color="auto"/>
        <w:right w:val="none" w:sz="0" w:space="0" w:color="auto"/>
      </w:divBdr>
    </w:div>
    <w:div w:id="1495025380">
      <w:bodyDiv w:val="1"/>
      <w:marLeft w:val="0"/>
      <w:marRight w:val="0"/>
      <w:marTop w:val="0"/>
      <w:marBottom w:val="0"/>
      <w:divBdr>
        <w:top w:val="none" w:sz="0" w:space="0" w:color="auto"/>
        <w:left w:val="none" w:sz="0" w:space="0" w:color="auto"/>
        <w:bottom w:val="none" w:sz="0" w:space="0" w:color="auto"/>
        <w:right w:val="none" w:sz="0" w:space="0" w:color="auto"/>
      </w:divBdr>
    </w:div>
    <w:div w:id="2038970219">
      <w:bodyDiv w:val="1"/>
      <w:marLeft w:val="0"/>
      <w:marRight w:val="0"/>
      <w:marTop w:val="0"/>
      <w:marBottom w:val="0"/>
      <w:divBdr>
        <w:top w:val="none" w:sz="0" w:space="0" w:color="auto"/>
        <w:left w:val="none" w:sz="0" w:space="0" w:color="auto"/>
        <w:bottom w:val="none" w:sz="0" w:space="0" w:color="auto"/>
        <w:right w:val="none" w:sz="0" w:space="0" w:color="auto"/>
      </w:divBdr>
    </w:div>
    <w:div w:id="21321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image" Target="media/image2.png"/><Relationship Id="rId27" Type="http://schemas.openxmlformats.org/officeDocument/2006/relationships/image" Target="media/image3.png"/><Relationship Id="rId28" Type="http://schemas.openxmlformats.org/officeDocument/2006/relationships/hyperlink" Target="https://www.ourwatch.org.au/Understanding-Violence/Myths-about-violence" TargetMode="External"/><Relationship Id="rId29" Type="http://schemas.openxmlformats.org/officeDocument/2006/relationships/hyperlink" Target="https://www.whiteribbon.org.a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s://www.dcp.wa.gov.au/CrisisAndEmergency/FDV/Documents/2015/Factsheet2Indicatorsoffamilyanddomesticviolence.pdf" TargetMode="External"/><Relationship Id="rId31" Type="http://schemas.openxmlformats.org/officeDocument/2006/relationships/hyperlink" Target="https://www.dcp.wa.gov.au/CrisisAndEmergency/FDV/Pages/CRARMF2.aspx" TargetMode="External"/><Relationship Id="rId32" Type="http://schemas.openxmlformats.org/officeDocument/2006/relationships/hyperlink" Target="https://www.1800respect.org.au/help-and-support/safety-planning/" TargetMode="Externa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openxmlformats.org/officeDocument/2006/relationships/hyperlink" Target="https://www.legislation.wa.gov.au/legislation/statutes.nsf/law_a555.html" TargetMode="External"/><Relationship Id="rId34" Type="http://schemas.openxmlformats.org/officeDocument/2006/relationships/hyperlink" Target="https://www.legislation.wa.gov.au/legislation/statutes.nsf/law_s4665.html" TargetMode="External"/><Relationship Id="rId35" Type="http://schemas.openxmlformats.org/officeDocument/2006/relationships/hyperlink" Target="http://www.worksafe.vic.gov.au/occupational-violence-and-aggression" TargetMode="External"/><Relationship Id="rId36" Type="http://schemas.openxmlformats.org/officeDocument/2006/relationships/hyperlink" Target="https://cciwa.com/" TargetMode="Externa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s://creativecommons.org/licenses/by/4.0/legalcode" TargetMode="External"/><Relationship Id="rId15" Type="http://schemas.openxmlformats.org/officeDocument/2006/relationships/hyperlink" Target="https://www.legislation.wa.gov.au/legislation/statutes.nsf/law_a555.html" TargetMode="External"/><Relationship Id="rId16" Type="http://schemas.openxmlformats.org/officeDocument/2006/relationships/hyperlink" Target="https://www.legislation.wa.gov.au/legislation/statutes.nsf/law_s4665.html" TargetMode="External"/><Relationship Id="rId17" Type="http://schemas.openxmlformats.org/officeDocument/2006/relationships/image" Target="media/image1.emf"/><Relationship Id="rId18" Type="http://schemas.openxmlformats.org/officeDocument/2006/relationships/header" Target="header1.xml"/><Relationship Id="rId19" Type="http://schemas.openxmlformats.org/officeDocument/2006/relationships/header" Target="header2.xml"/><Relationship Id="rId37" Type="http://schemas.openxmlformats.org/officeDocument/2006/relationships/hyperlink" Target="https://www.omi.wa.gov.au/Pages/default.aspx" TargetMode="External"/><Relationship Id="rId38" Type="http://schemas.openxmlformats.org/officeDocument/2006/relationships/hyperlink" Target="https://www.police.wa.gov.au/Contact-Us" TargetMode="External"/><Relationship Id="rId39" Type="http://schemas.openxmlformats.org/officeDocument/2006/relationships/hyperlink" Target="http://www.commerce.wa.gov.au/worksafe/" TargetMode="Externa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etadata xmlns="http://www.objective.com/ecm/document/metadata/65F1F92071475276E05315230A0A9CBF" version="1.0.0">
  <systemFields>
    <field name="Objective-Id">
      <value order="0">A32413208</value>
    </field>
    <field name="Objective-Title">
      <value order="0">Violence and aggression CoP 28 May 2020 - Final draft</value>
    </field>
    <field name="Objective-Description">
      <value order="0"/>
    </field>
    <field name="Objective-CreationStamp">
      <value order="0">2020-05-29T04:29:54Z</value>
    </field>
    <field name="Objective-IsApproved">
      <value order="0">false</value>
    </field>
    <field name="Objective-IsPublished">
      <value order="0">true</value>
    </field>
    <field name="Objective-DatePublished">
      <value order="0">2020-05-29T04:30:01Z</value>
    </field>
    <field name="Objective-ModificationStamp">
      <value order="0">2020-05-29T04:30:01Z</value>
    </field>
    <field name="Objective-Owner">
      <value order="0">ABBOTT, Judith</value>
    </field>
    <field name="Objective-Path">
      <value order="0">Global Folder:'DMIRS:Safety Regulation:zWorkSafe:Operations Directorate:Safety &amp; Health Management:Planning:Safety Education - Projects Team - 2020:Violence and aggression - Code of practice</value>
    </field>
    <field name="Objective-Parent">
      <value order="0">Violence and aggression - Code of practice</value>
    </field>
    <field name="Objective-State">
      <value order="0">Published</value>
    </field>
    <field name="Objective-VersionId">
      <value order="0">vA34698990</value>
    </field>
    <field name="Objective-Version">
      <value order="0">1.0</value>
    </field>
    <field name="Objective-VersionNumber">
      <value order="0">1</value>
    </field>
    <field name="Objective-VersionComment">
      <value order="0">First version</value>
    </field>
    <field name="Objective-FileNumber">
      <value order="0">WS0400/2020</value>
    </field>
    <field name="Objective-Classification">
      <value order="0"/>
    </field>
    <field name="Objective-Caveats">
      <value order="0"/>
    </field>
  </systemFields>
  <catalogues>
    <catalogue name="Document Worksafe Type Catalogue" type="type" ori="id:cA42">
      <field name="Objective-Document Worksafe Types">
        <value order="0"/>
      </field>
      <field name="Objective-Author">
        <value order="0"/>
      </field>
      <field name="Objective-Date of Document">
        <value order="0"/>
      </field>
      <field name="Objective-External Reference">
        <value order="0"/>
      </field>
      <field name="Objective-End Use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003929.safety.comms</OurDocsDocId>
    <OurDocsVersionCreatedBy xmlns="dce3ed02-b0cd-470d-9119-e5f1a2533a21">MIGCART</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2020-03-25T16:00:00+00:00</OurDocsDocumentDate>
    <OurDocsVersionCreatedAt xmlns="dce3ed02-b0cd-470d-9119-e5f1a2533a21">2020-03-26T02:12:19+00:00</OurDocsVersionCreatedAt>
    <OurDocsReleaseClassification xmlns="dce3ed02-b0cd-470d-9119-e5f1a2533a21">Departmental Use Only</OurDocsReleaseClassification>
    <OurDocsTitle xmlns="dce3ed02-b0cd-470d-9119-e5f1a2533a21">COSH CoP - Violence and aggression at work - March 2020</OurDocsTitle>
    <OurDocsLocation xmlns="dce3ed02-b0cd-470d-9119-e5f1a2533a21">Perth</OurDocsLocation>
    <OurDocsDescription xmlns="dce3ed02-b0cd-470d-9119-e5f1a2533a21">COSH CoP - Violence and aggression at work - March 2020</OurDocsDescription>
    <OurDocsVersionReason xmlns="dce3ed02-b0cd-470d-9119-e5f1a2533a21" xsi:nil="true"/>
    <OurDocsAuthor xmlns="dce3ed02-b0cd-470d-9119-e5f1a2533a21">CARTER, Gillian</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5.xml><?xml version="1.0" encoding="utf-8"?>
<?mso-contentType ?>
<SharedContentType xmlns="Microsoft.SharePoint.Taxonomy.ContentTypeSync" SourceId="47aadd75-fb41-49d7-866d-414b51aa1b7e" ContentTypeId="0x0101000AC6246A9CD2FC45B52DC6FEC0F0AAAA"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2.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3.xml><?xml version="1.0" encoding="utf-8"?>
<ds:datastoreItem xmlns:ds="http://schemas.openxmlformats.org/officeDocument/2006/customXml" ds:itemID="{C091389C-1D66-42D4-A06B-4D5BF4755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dce3ed02-b0cd-470d-9119-e5f1a2533a21"/>
  </ds:schemaRefs>
</ds:datastoreItem>
</file>

<file path=customXml/itemProps5.xml><?xml version="1.0" encoding="utf-8"?>
<ds:datastoreItem xmlns:ds="http://schemas.openxmlformats.org/officeDocument/2006/customXml" ds:itemID="{FD8DBCA5-578A-47BB-A528-64509AC8E9CC}">
  <ds:schemaRefs>
    <ds:schemaRef ds:uri="Microsoft.SharePoint.Taxonomy.ContentTypeSync"/>
  </ds:schemaRefs>
</ds:datastoreItem>
</file>

<file path=customXml/itemProps6.xml><?xml version="1.0" encoding="utf-8"?>
<ds:datastoreItem xmlns:ds="http://schemas.openxmlformats.org/officeDocument/2006/customXml" ds:itemID="{A2D493DA-806B-E74B-811B-07117B7BBDDD}">
  <ds:schemaRefs>
    <ds:schemaRef ds:uri="http://schemas.openxmlformats.org/officeDocument/2006/bibliography"/>
  </ds:schemaRefs>
</ds:datastoreItem>
</file>

<file path=customXml/itemProps7.xml><?xml version="1.0" encoding="utf-8"?>
<ds:datastoreItem xmlns:ds="http://schemas.openxmlformats.org/officeDocument/2006/customXml" ds:itemID="{BCA1457B-053B-134A-A620-370343CB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9571</Words>
  <Characters>54555</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COSH CoP - Violence and aggression at work - March 2020</vt:lpstr>
    </vt:vector>
  </TitlesOfParts>
  <Company>Department of Mines and Petroleum</Company>
  <LinksUpToDate>false</LinksUpToDate>
  <CharactersWithSpaces>63999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 CoP - Violence and aggression at work - March 2020</dc:title>
  <dc:subject>COSH CoP - Violence and aggression at work - March 2020</dc:subject>
  <dc:creator>CARTER, Gillian</dc:creator>
  <cp:keywords/>
  <dc:description/>
  <cp:lastModifiedBy>Gillian Carter</cp:lastModifiedBy>
  <cp:revision>2</cp:revision>
  <cp:lastPrinted>2020-05-04T00:48:00Z</cp:lastPrinted>
  <dcterms:created xsi:type="dcterms:W3CDTF">2020-06-18T06:06:00Z</dcterms:created>
  <dcterms:modified xsi:type="dcterms:W3CDTF">2020-06-18T06:06:00Z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y fmtid="{D5CDD505-2E9C-101B-9397-08002B2CF9AE}" pid="4" name="Objective-Id">
    <vt:lpwstr>A32413208</vt:lpwstr>
  </property>
  <property fmtid="{D5CDD505-2E9C-101B-9397-08002B2CF9AE}" pid="5" name="Objective-Title">
    <vt:lpwstr>Violence and aggression CoP 28 May 2020 - Final draft</vt:lpwstr>
  </property>
  <property fmtid="{D5CDD505-2E9C-101B-9397-08002B2CF9AE}" pid="6" name="Objective-Description">
    <vt:lpwstr/>
  </property>
  <property fmtid="{D5CDD505-2E9C-101B-9397-08002B2CF9AE}" pid="7" name="Objective-CreationStamp">
    <vt:filetime>2020-05-29T04:30:01Z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2020-05-29T04:30:01Z</vt:filetime>
  </property>
  <property fmtid="{D5CDD505-2E9C-101B-9397-08002B2CF9AE}" pid="11" name="Objective-ModificationStamp">
    <vt:filetime>2020-05-29T04:30:01Z</vt:filetime>
  </property>
  <property fmtid="{D5CDD505-2E9C-101B-9397-08002B2CF9AE}" pid="12" name="Objective-Owner">
    <vt:lpwstr>ABBOTT, Judith</vt:lpwstr>
  </property>
  <property fmtid="{D5CDD505-2E9C-101B-9397-08002B2CF9AE}" pid="13" name="Objective-Path">
    <vt:lpwstr>Global Folder:'DMIRS:Safety Regulation:zWorkSafe:Operations Directorate:Safety &amp; Health Management:Planning:Safety Education - Projects Team - 2020:Violence and aggression - Code of practice:</vt:lpwstr>
  </property>
  <property fmtid="{D5CDD505-2E9C-101B-9397-08002B2CF9AE}" pid="14" name="Objective-Parent">
    <vt:lpwstr>Violence and aggression - Code of practice</vt:lpwstr>
  </property>
  <property fmtid="{D5CDD505-2E9C-101B-9397-08002B2CF9AE}" pid="15" name="Objective-State">
    <vt:lpwstr>Published</vt:lpwstr>
  </property>
  <property fmtid="{D5CDD505-2E9C-101B-9397-08002B2CF9AE}" pid="16" name="Objective-VersionId">
    <vt:lpwstr>vA34698990</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WS0400/2020</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ocument Worksafe Types">
    <vt:lpwstr/>
  </property>
  <property fmtid="{D5CDD505-2E9C-101B-9397-08002B2CF9AE}" pid="24" name="Objective-Author">
    <vt:lpwstr/>
  </property>
  <property fmtid="{D5CDD505-2E9C-101B-9397-08002B2CF9AE}" pid="25" name="Objective-Date of Document">
    <vt:lpwstr/>
  </property>
  <property fmtid="{D5CDD505-2E9C-101B-9397-08002B2CF9AE}" pid="26" name="Objective-External Reference">
    <vt:lpwstr/>
  </property>
  <property fmtid="{D5CDD505-2E9C-101B-9397-08002B2CF9AE}" pid="27" name="Objective-End User">
    <vt:lpwstr/>
  </property>
  <property fmtid="{D5CDD505-2E9C-101B-9397-08002B2CF9AE}" pid="28" name="Objective-Comment">
    <vt:lpwstr/>
  </property>
</Properties>
</file>